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34F0" w14:textId="77777777" w:rsidR="00074500" w:rsidRPr="00D02413" w:rsidRDefault="00074500" w:rsidP="00074500">
      <w:pPr>
        <w:ind w:left="720" w:right="273"/>
        <w:rPr>
          <w:rFonts w:cstheme="minorHAnsi"/>
        </w:rPr>
      </w:pPr>
      <w:bookmarkStart w:id="0" w:name="OLE_LINK1"/>
      <w:r w:rsidRPr="00D02413">
        <w:rPr>
          <w:rFonts w:cstheme="minorHAnsi"/>
          <w:noProof/>
          <w:lang w:val="en-US"/>
        </w:rPr>
        <w:drawing>
          <wp:anchor distT="0" distB="0" distL="114300" distR="114300" simplePos="0" relativeHeight="251658240" behindDoc="0" locked="0" layoutInCell="1" allowOverlap="1" wp14:anchorId="2B9D86CB" wp14:editId="5548DAA2">
            <wp:simplePos x="0" y="0"/>
            <wp:positionH relativeFrom="page">
              <wp:posOffset>6110190</wp:posOffset>
            </wp:positionH>
            <wp:positionV relativeFrom="paragraph">
              <wp:posOffset>0</wp:posOffset>
            </wp:positionV>
            <wp:extent cx="981075" cy="201930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81075" cy="2019300"/>
                    </a:xfrm>
                    <a:prstGeom prst="rect">
                      <a:avLst/>
                    </a:prstGeom>
                    <a:noFill/>
                    <a:ln w="9525">
                      <a:noFill/>
                      <a:miter lim="800000"/>
                      <a:headEnd/>
                      <a:tailEnd/>
                    </a:ln>
                  </pic:spPr>
                </pic:pic>
              </a:graphicData>
            </a:graphic>
          </wp:anchor>
        </w:drawing>
      </w:r>
      <w:bookmarkEnd w:id="0"/>
    </w:p>
    <w:p w14:paraId="6E35910F" w14:textId="77777777" w:rsidR="00074500" w:rsidRPr="00D02413" w:rsidRDefault="00074500" w:rsidP="00074500">
      <w:pPr>
        <w:ind w:left="567" w:right="273"/>
        <w:rPr>
          <w:rFonts w:cstheme="minorHAnsi"/>
        </w:rPr>
      </w:pPr>
    </w:p>
    <w:p w14:paraId="180ADD4B" w14:textId="77777777" w:rsidR="00074500" w:rsidRPr="00D02413" w:rsidRDefault="00074500" w:rsidP="00074500">
      <w:pPr>
        <w:ind w:left="567" w:right="273"/>
        <w:jc w:val="both"/>
        <w:rPr>
          <w:rFonts w:cstheme="minorHAnsi"/>
          <w:sz w:val="16"/>
          <w:szCs w:val="16"/>
        </w:rPr>
      </w:pPr>
    </w:p>
    <w:p w14:paraId="73D84F00" w14:textId="77777777" w:rsidR="00074500" w:rsidRPr="00D02413" w:rsidRDefault="00074500" w:rsidP="00074500">
      <w:pPr>
        <w:ind w:left="567" w:right="273"/>
        <w:jc w:val="center"/>
        <w:rPr>
          <w:rFonts w:cstheme="minorHAnsi"/>
          <w:sz w:val="16"/>
          <w:szCs w:val="16"/>
        </w:rPr>
      </w:pPr>
    </w:p>
    <w:p w14:paraId="5D0C6700" w14:textId="41CDC31C" w:rsidR="00074500" w:rsidRPr="00D02413" w:rsidRDefault="00074500" w:rsidP="518EEFB7">
      <w:pPr>
        <w:ind w:left="567" w:right="273"/>
        <w:rPr>
          <w:noProof/>
          <w:sz w:val="16"/>
          <w:szCs w:val="16"/>
          <w:lang w:eastAsia="en-GB"/>
        </w:rPr>
      </w:pPr>
      <w:r w:rsidRPr="518EEFB7">
        <w:rPr>
          <w:noProof/>
          <w:sz w:val="16"/>
          <w:szCs w:val="16"/>
          <w:lang w:eastAsia="en-GB"/>
        </w:rPr>
        <w:t xml:space="preserve">                                                                  </w:t>
      </w:r>
    </w:p>
    <w:p w14:paraId="3FD85759" w14:textId="77777777" w:rsidR="00074500" w:rsidRPr="00D02413" w:rsidRDefault="00074500" w:rsidP="00074500">
      <w:pPr>
        <w:ind w:left="567" w:right="273"/>
        <w:rPr>
          <w:rFonts w:cstheme="minorHAnsi"/>
          <w:noProof/>
          <w:sz w:val="16"/>
          <w:szCs w:val="16"/>
          <w:lang w:eastAsia="en-GB"/>
        </w:rPr>
      </w:pPr>
    </w:p>
    <w:p w14:paraId="699BBDD5" w14:textId="77777777" w:rsidR="00074500" w:rsidRPr="00D02413" w:rsidRDefault="00074500" w:rsidP="00074500">
      <w:pPr>
        <w:ind w:left="567" w:right="273"/>
        <w:rPr>
          <w:rFonts w:cstheme="minorHAnsi"/>
          <w:noProof/>
          <w:sz w:val="16"/>
          <w:szCs w:val="16"/>
          <w:lang w:eastAsia="en-GB"/>
        </w:rPr>
      </w:pPr>
    </w:p>
    <w:p w14:paraId="06EE21F1" w14:textId="145E945D" w:rsidR="00074500" w:rsidRPr="00D02413" w:rsidRDefault="00074500" w:rsidP="518EEFB7">
      <w:pPr>
        <w:ind w:left="567" w:right="273"/>
        <w:rPr>
          <w:noProof/>
          <w:sz w:val="16"/>
          <w:szCs w:val="16"/>
          <w:lang w:eastAsia="en-GB"/>
        </w:rPr>
      </w:pPr>
    </w:p>
    <w:p w14:paraId="7898D764" w14:textId="77777777" w:rsidR="00074500" w:rsidRPr="00D02413" w:rsidRDefault="00074500" w:rsidP="00074500">
      <w:pPr>
        <w:ind w:left="567" w:right="273"/>
        <w:rPr>
          <w:rFonts w:cstheme="minorHAnsi"/>
          <w:noProof/>
          <w:sz w:val="16"/>
          <w:szCs w:val="16"/>
          <w:lang w:eastAsia="en-GB"/>
        </w:rPr>
      </w:pPr>
    </w:p>
    <w:p w14:paraId="1A8C040D" w14:textId="77777777" w:rsidR="00074500" w:rsidRDefault="00074500" w:rsidP="00074500">
      <w:pPr>
        <w:ind w:left="567" w:right="273"/>
        <w:rPr>
          <w:rFonts w:cstheme="minorHAnsi"/>
          <w:noProof/>
          <w:sz w:val="16"/>
          <w:szCs w:val="16"/>
          <w:lang w:eastAsia="en-GB"/>
        </w:rPr>
      </w:pPr>
    </w:p>
    <w:p w14:paraId="21FF34F6" w14:textId="77777777" w:rsidR="00FB0CE8" w:rsidRDefault="00FB0CE8" w:rsidP="00074500">
      <w:pPr>
        <w:ind w:left="567" w:right="273"/>
        <w:rPr>
          <w:rFonts w:cstheme="minorHAnsi"/>
          <w:noProof/>
          <w:sz w:val="16"/>
          <w:szCs w:val="16"/>
          <w:lang w:eastAsia="en-GB"/>
        </w:rPr>
      </w:pPr>
    </w:p>
    <w:p w14:paraId="430F5D91" w14:textId="77777777" w:rsidR="00FB0CE8" w:rsidRDefault="00FB0CE8" w:rsidP="00074500">
      <w:pPr>
        <w:ind w:left="567" w:right="273"/>
        <w:rPr>
          <w:rFonts w:cstheme="minorHAnsi"/>
          <w:noProof/>
          <w:sz w:val="16"/>
          <w:szCs w:val="16"/>
          <w:lang w:eastAsia="en-GB"/>
        </w:rPr>
      </w:pPr>
    </w:p>
    <w:p w14:paraId="78677962" w14:textId="77777777" w:rsidR="00FB0CE8" w:rsidRDefault="00FB0CE8" w:rsidP="00074500">
      <w:pPr>
        <w:ind w:left="567" w:right="273"/>
        <w:rPr>
          <w:rFonts w:cstheme="minorHAnsi"/>
          <w:noProof/>
          <w:sz w:val="16"/>
          <w:szCs w:val="16"/>
          <w:lang w:eastAsia="en-GB"/>
        </w:rPr>
      </w:pPr>
    </w:p>
    <w:p w14:paraId="442C0B91" w14:textId="77777777" w:rsidR="00FB0CE8" w:rsidRDefault="00FB0CE8" w:rsidP="00074500">
      <w:pPr>
        <w:ind w:left="567" w:right="273"/>
        <w:rPr>
          <w:rFonts w:cstheme="minorHAnsi"/>
          <w:noProof/>
          <w:sz w:val="16"/>
          <w:szCs w:val="16"/>
          <w:lang w:eastAsia="en-GB"/>
        </w:rPr>
      </w:pPr>
    </w:p>
    <w:p w14:paraId="5830E290" w14:textId="77777777" w:rsidR="00FB0CE8" w:rsidRDefault="00FB0CE8" w:rsidP="00074500">
      <w:pPr>
        <w:ind w:left="567" w:right="273"/>
        <w:rPr>
          <w:rFonts w:cstheme="minorHAnsi"/>
          <w:noProof/>
          <w:sz w:val="16"/>
          <w:szCs w:val="16"/>
          <w:lang w:eastAsia="en-GB"/>
        </w:rPr>
      </w:pPr>
    </w:p>
    <w:p w14:paraId="09968A24" w14:textId="77777777" w:rsidR="00FB0CE8" w:rsidRDefault="00FB0CE8" w:rsidP="00074500">
      <w:pPr>
        <w:ind w:left="567" w:right="273"/>
        <w:rPr>
          <w:rFonts w:cstheme="minorHAnsi"/>
          <w:noProof/>
          <w:sz w:val="16"/>
          <w:szCs w:val="16"/>
          <w:lang w:eastAsia="en-GB"/>
        </w:rPr>
      </w:pPr>
    </w:p>
    <w:p w14:paraId="41678A9D" w14:textId="77777777" w:rsidR="00FB0CE8" w:rsidRDefault="00FB0CE8" w:rsidP="00074500">
      <w:pPr>
        <w:ind w:left="567" w:right="273"/>
        <w:rPr>
          <w:rFonts w:cstheme="minorHAnsi"/>
          <w:noProof/>
          <w:sz w:val="16"/>
          <w:szCs w:val="16"/>
          <w:lang w:eastAsia="en-GB"/>
        </w:rPr>
      </w:pPr>
    </w:p>
    <w:p w14:paraId="1BADC143" w14:textId="77777777" w:rsidR="00FB0CE8" w:rsidRDefault="00FB0CE8" w:rsidP="00074500">
      <w:pPr>
        <w:ind w:left="567" w:right="273"/>
        <w:rPr>
          <w:rFonts w:cstheme="minorHAnsi"/>
          <w:noProof/>
          <w:sz w:val="16"/>
          <w:szCs w:val="16"/>
          <w:lang w:eastAsia="en-GB"/>
        </w:rPr>
      </w:pPr>
    </w:p>
    <w:p w14:paraId="54C81133" w14:textId="77777777" w:rsidR="00FB0CE8" w:rsidRDefault="00FB0CE8" w:rsidP="00074500">
      <w:pPr>
        <w:ind w:left="567" w:right="273"/>
        <w:rPr>
          <w:rFonts w:cstheme="minorHAnsi"/>
          <w:noProof/>
          <w:sz w:val="16"/>
          <w:szCs w:val="16"/>
          <w:lang w:eastAsia="en-GB"/>
        </w:rPr>
      </w:pPr>
    </w:p>
    <w:p w14:paraId="72D17093" w14:textId="77777777" w:rsidR="00FB0CE8" w:rsidRDefault="00FB0CE8" w:rsidP="00074500">
      <w:pPr>
        <w:ind w:left="567" w:right="273"/>
        <w:rPr>
          <w:rFonts w:cstheme="minorHAnsi"/>
          <w:noProof/>
          <w:sz w:val="16"/>
          <w:szCs w:val="16"/>
          <w:lang w:eastAsia="en-GB"/>
        </w:rPr>
      </w:pPr>
    </w:p>
    <w:p w14:paraId="7D39E762" w14:textId="77777777" w:rsidR="00FB0CE8" w:rsidRPr="00D02413" w:rsidRDefault="00FB0CE8" w:rsidP="00074500">
      <w:pPr>
        <w:ind w:left="567" w:right="273"/>
        <w:rPr>
          <w:rFonts w:cstheme="minorHAnsi"/>
          <w:noProof/>
          <w:sz w:val="16"/>
          <w:szCs w:val="16"/>
          <w:lang w:eastAsia="en-GB"/>
        </w:rPr>
      </w:pPr>
    </w:p>
    <w:p w14:paraId="08842FC8" w14:textId="77777777" w:rsidR="00074500" w:rsidRPr="00D02413" w:rsidRDefault="00074500" w:rsidP="00074500">
      <w:pPr>
        <w:ind w:left="567" w:right="273"/>
        <w:rPr>
          <w:rFonts w:cstheme="minorHAnsi"/>
          <w:noProof/>
          <w:sz w:val="16"/>
          <w:szCs w:val="16"/>
          <w:lang w:eastAsia="en-GB"/>
        </w:rPr>
      </w:pPr>
    </w:p>
    <w:p w14:paraId="5229C2F4" w14:textId="77777777" w:rsidR="00074500" w:rsidRPr="00D02413" w:rsidRDefault="00074500" w:rsidP="00074500">
      <w:pPr>
        <w:ind w:left="567" w:right="273"/>
        <w:rPr>
          <w:rFonts w:cstheme="minorHAnsi"/>
          <w:noProof/>
          <w:sz w:val="16"/>
          <w:szCs w:val="16"/>
          <w:lang w:eastAsia="en-GB"/>
        </w:rPr>
      </w:pPr>
    </w:p>
    <w:p w14:paraId="3ADF86A1" w14:textId="301A4E61" w:rsidR="00A45CD3" w:rsidRPr="00390469" w:rsidRDefault="00074500" w:rsidP="00A45CD3">
      <w:pPr>
        <w:spacing w:before="200"/>
        <w:jc w:val="center"/>
        <w:rPr>
          <w:rFonts w:eastAsia="Times New Roman"/>
          <w:sz w:val="34"/>
          <w:szCs w:val="20"/>
          <w:lang w:bidi="en-US"/>
        </w:rPr>
      </w:pPr>
      <w:r w:rsidRPr="009B2728">
        <w:rPr>
          <w:rFonts w:eastAsia="Times New Roman"/>
          <w:sz w:val="34"/>
          <w:szCs w:val="20"/>
          <w:lang w:bidi="en-US"/>
        </w:rPr>
        <w:t xml:space="preserve">Tender for </w:t>
      </w:r>
      <w:r w:rsidR="00A45CD3">
        <w:rPr>
          <w:rFonts w:eastAsia="Times New Roman"/>
          <w:sz w:val="34"/>
          <w:szCs w:val="20"/>
          <w:lang w:bidi="en-US"/>
        </w:rPr>
        <w:t>Institutionalising</w:t>
      </w:r>
      <w:r w:rsidR="00A45CD3" w:rsidRPr="006C6DE0">
        <w:rPr>
          <w:rFonts w:eastAsia="Times New Roman"/>
          <w:sz w:val="34"/>
          <w:szCs w:val="20"/>
          <w:lang w:bidi="en-US"/>
        </w:rPr>
        <w:t xml:space="preserve"> </w:t>
      </w:r>
      <w:r w:rsidR="00D15507">
        <w:rPr>
          <w:rFonts w:eastAsia="Times New Roman"/>
          <w:sz w:val="34"/>
          <w:szCs w:val="20"/>
          <w:lang w:bidi="en-US"/>
        </w:rPr>
        <w:t>a</w:t>
      </w:r>
      <w:r w:rsidR="00A45CD3" w:rsidRPr="006C6DE0">
        <w:rPr>
          <w:rFonts w:eastAsia="Times New Roman"/>
          <w:sz w:val="34"/>
          <w:szCs w:val="20"/>
          <w:lang w:bidi="en-US"/>
        </w:rPr>
        <w:t xml:space="preserve">nticipatory </w:t>
      </w:r>
      <w:r w:rsidR="00D15507">
        <w:rPr>
          <w:rFonts w:eastAsia="Times New Roman"/>
          <w:sz w:val="34"/>
          <w:szCs w:val="20"/>
          <w:lang w:bidi="en-US"/>
        </w:rPr>
        <w:t>a</w:t>
      </w:r>
      <w:r w:rsidR="00A45CD3" w:rsidRPr="006C6DE0">
        <w:rPr>
          <w:rFonts w:eastAsia="Times New Roman"/>
          <w:sz w:val="34"/>
          <w:szCs w:val="20"/>
          <w:lang w:bidi="en-US"/>
        </w:rPr>
        <w:t xml:space="preserve">ction in Islamic Relief: </w:t>
      </w:r>
      <w:r w:rsidR="00D15507">
        <w:rPr>
          <w:rFonts w:eastAsia="Times New Roman"/>
          <w:sz w:val="34"/>
          <w:szCs w:val="20"/>
          <w:lang w:bidi="en-US"/>
        </w:rPr>
        <w:t>c</w:t>
      </w:r>
      <w:r w:rsidR="00A45CD3" w:rsidRPr="000E66AA">
        <w:rPr>
          <w:rFonts w:eastAsia="Times New Roman"/>
          <w:sz w:val="34"/>
          <w:szCs w:val="20"/>
          <w:lang w:bidi="en-US"/>
        </w:rPr>
        <w:t xml:space="preserve">onsultancy for </w:t>
      </w:r>
      <w:r w:rsidR="00D15507">
        <w:rPr>
          <w:rFonts w:eastAsia="Times New Roman"/>
          <w:sz w:val="34"/>
          <w:szCs w:val="20"/>
          <w:lang w:bidi="en-US"/>
        </w:rPr>
        <w:t>f</w:t>
      </w:r>
      <w:r w:rsidR="00A45CD3" w:rsidRPr="000E66AA">
        <w:rPr>
          <w:rFonts w:eastAsia="Times New Roman"/>
          <w:sz w:val="34"/>
          <w:szCs w:val="20"/>
          <w:lang w:bidi="en-US"/>
        </w:rPr>
        <w:t xml:space="preserve">ramework and </w:t>
      </w:r>
      <w:r w:rsidR="00D15507">
        <w:rPr>
          <w:rFonts w:eastAsia="Times New Roman"/>
          <w:sz w:val="34"/>
          <w:szCs w:val="20"/>
          <w:lang w:bidi="en-US"/>
        </w:rPr>
        <w:t>t</w:t>
      </w:r>
      <w:r w:rsidR="00A45CD3" w:rsidRPr="000E66AA">
        <w:rPr>
          <w:rFonts w:eastAsia="Times New Roman"/>
          <w:sz w:val="34"/>
          <w:szCs w:val="20"/>
          <w:lang w:bidi="en-US"/>
        </w:rPr>
        <w:t xml:space="preserve">oolkit </w:t>
      </w:r>
      <w:r w:rsidR="00D15507">
        <w:rPr>
          <w:rFonts w:eastAsia="Times New Roman"/>
          <w:sz w:val="34"/>
          <w:szCs w:val="20"/>
          <w:lang w:bidi="en-US"/>
        </w:rPr>
        <w:t>d</w:t>
      </w:r>
      <w:r w:rsidR="00A45CD3" w:rsidRPr="000E66AA">
        <w:rPr>
          <w:rFonts w:eastAsia="Times New Roman"/>
          <w:sz w:val="34"/>
          <w:szCs w:val="20"/>
          <w:lang w:bidi="en-US"/>
        </w:rPr>
        <w:t>evelopment</w:t>
      </w:r>
      <w:r w:rsidR="00A45CD3">
        <w:rPr>
          <w:rFonts w:eastAsia="Times New Roman"/>
          <w:sz w:val="34"/>
          <w:szCs w:val="20"/>
          <w:lang w:bidi="en-US"/>
        </w:rPr>
        <w:t>, December 2025</w:t>
      </w:r>
      <w:r w:rsidR="000072E6">
        <w:rPr>
          <w:rFonts w:eastAsia="Times New Roman"/>
          <w:sz w:val="34"/>
          <w:szCs w:val="20"/>
          <w:lang w:bidi="en-US"/>
        </w:rPr>
        <w:t xml:space="preserve">  </w:t>
      </w:r>
    </w:p>
    <w:p w14:paraId="4C8B8513" w14:textId="389F2706" w:rsidR="518EEFB7" w:rsidRDefault="518EEFB7" w:rsidP="518EEFB7">
      <w:pPr>
        <w:jc w:val="center"/>
        <w:rPr>
          <w:sz w:val="36"/>
          <w:szCs w:val="36"/>
        </w:rPr>
      </w:pPr>
    </w:p>
    <w:p w14:paraId="48558620" w14:textId="2D7C42EC" w:rsidR="00074500" w:rsidRPr="00074500" w:rsidRDefault="00074500" w:rsidP="00074500">
      <w:pPr>
        <w:spacing w:after="0" w:line="240" w:lineRule="auto"/>
        <w:ind w:left="567" w:right="272"/>
        <w:jc w:val="center"/>
        <w:rPr>
          <w:rFonts w:cstheme="minorHAnsi"/>
          <w:sz w:val="32"/>
          <w:szCs w:val="32"/>
        </w:rPr>
      </w:pPr>
    </w:p>
    <w:p w14:paraId="6D44F5CB" w14:textId="77777777" w:rsidR="00371709" w:rsidRDefault="00371709" w:rsidP="518EEFB7">
      <w:pPr>
        <w:ind w:left="567" w:right="273"/>
        <w:rPr>
          <w:noProof/>
          <w:sz w:val="16"/>
          <w:szCs w:val="16"/>
          <w:lang w:eastAsia="en-GB"/>
        </w:rPr>
      </w:pPr>
    </w:p>
    <w:p w14:paraId="2D2ADA63" w14:textId="6B402EF6" w:rsidR="00074500" w:rsidRPr="00D02413" w:rsidRDefault="00074500" w:rsidP="518EEFB7">
      <w:pPr>
        <w:ind w:left="567" w:right="273"/>
        <w:rPr>
          <w:noProof/>
          <w:sz w:val="16"/>
          <w:szCs w:val="16"/>
          <w:lang w:eastAsia="en-GB"/>
        </w:rPr>
      </w:pPr>
      <w:r w:rsidRPr="00D02413">
        <w:rPr>
          <w:rFonts w:cstheme="minorHAnsi"/>
          <w:b/>
          <w:bCs/>
          <w:noProof/>
          <w:u w:val="single"/>
          <w:lang w:val="en-US"/>
        </w:rPr>
        <w:drawing>
          <wp:anchor distT="0" distB="0" distL="114300" distR="114300" simplePos="0" relativeHeight="251658241" behindDoc="1" locked="0" layoutInCell="1" allowOverlap="1" wp14:anchorId="66F85E3A" wp14:editId="5B7641ED">
            <wp:simplePos x="0" y="0"/>
            <wp:positionH relativeFrom="page">
              <wp:posOffset>0</wp:posOffset>
            </wp:positionH>
            <wp:positionV relativeFrom="paragraph">
              <wp:posOffset>409271</wp:posOffset>
            </wp:positionV>
            <wp:extent cx="7727950" cy="1152525"/>
            <wp:effectExtent l="0" t="0" r="6350" b="9525"/>
            <wp:wrapTight wrapText="bothSides">
              <wp:wrapPolygon edited="0">
                <wp:start x="0" y="0"/>
                <wp:lineTo x="0" y="21421"/>
                <wp:lineTo x="21565" y="21421"/>
                <wp:lineTo x="21565" y="0"/>
                <wp:lineTo x="0" y="0"/>
              </wp:wrapPolygon>
            </wp:wrapTight>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Graphical user interface, text, application&#10;&#10;Description automatically generated"/>
                    <pic:cNvPicPr>
                      <a:picLocks noChangeAspect="1" noChangeArrowheads="1"/>
                    </pic:cNvPicPr>
                  </pic:nvPicPr>
                  <pic:blipFill>
                    <a:blip r:embed="rId12" cstate="print"/>
                    <a:srcRect/>
                    <a:stretch>
                      <a:fillRect/>
                    </a:stretch>
                  </pic:blipFill>
                  <pic:spPr bwMode="auto">
                    <a:xfrm>
                      <a:off x="0" y="0"/>
                      <a:ext cx="7727950" cy="1152525"/>
                    </a:xfrm>
                    <a:prstGeom prst="rect">
                      <a:avLst/>
                    </a:prstGeom>
                    <a:noFill/>
                    <a:ln w="9525">
                      <a:noFill/>
                      <a:miter lim="800000"/>
                      <a:headEnd/>
                      <a:tailEnd/>
                    </a:ln>
                  </pic:spPr>
                </pic:pic>
              </a:graphicData>
            </a:graphic>
            <wp14:sizeRelV relativeFrom="margin">
              <wp14:pctHeight>0</wp14:pctHeight>
            </wp14:sizeRelV>
          </wp:anchor>
        </w:drawing>
      </w:r>
    </w:p>
    <w:p w14:paraId="6008E4CD" w14:textId="77777777" w:rsidR="00074500" w:rsidRPr="00A636B9" w:rsidRDefault="00074500" w:rsidP="00074500">
      <w:pPr>
        <w:pStyle w:val="Heading2"/>
        <w:ind w:left="567" w:right="414"/>
        <w:rPr>
          <w:rFonts w:ascii="Arial" w:hAnsi="Arial" w:cs="Arial"/>
          <w:lang w:eastAsia="en-GB"/>
        </w:rPr>
      </w:pPr>
      <w:r w:rsidRPr="00A636B9">
        <w:rPr>
          <w:rFonts w:ascii="Arial" w:hAnsi="Arial" w:cs="Arial"/>
          <w:lang w:eastAsia="en-GB"/>
        </w:rPr>
        <w:lastRenderedPageBreak/>
        <w:t>Islamic relief Worldwide</w:t>
      </w:r>
    </w:p>
    <w:p w14:paraId="503E6856" w14:textId="77777777" w:rsidR="00074500" w:rsidRPr="00D02413" w:rsidRDefault="00074500" w:rsidP="00074500">
      <w:pPr>
        <w:spacing w:after="0" w:line="240" w:lineRule="auto"/>
        <w:ind w:left="1440"/>
        <w:jc w:val="both"/>
        <w:rPr>
          <w:rFonts w:cstheme="minorHAnsi"/>
          <w:sz w:val="24"/>
          <w:szCs w:val="24"/>
        </w:rPr>
      </w:pPr>
    </w:p>
    <w:p w14:paraId="0535793F" w14:textId="59B986B4"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Islamic Relief is an international aid and development charity, which aims to alleviate the suffering of the world</w:t>
      </w:r>
      <w:r w:rsidR="00CC1E6E">
        <w:rPr>
          <w:rFonts w:ascii="Arial" w:hAnsi="Arial" w:cs="Arial"/>
          <w:color w:val="auto"/>
          <w:sz w:val="22"/>
          <w:szCs w:val="22"/>
          <w:lang w:val="en-GB" w:bidi="ar-SA"/>
        </w:rPr>
        <w:t>’</w:t>
      </w:r>
      <w:r w:rsidRPr="00A636B9">
        <w:rPr>
          <w:rFonts w:ascii="Arial" w:hAnsi="Arial" w:cs="Arial"/>
          <w:color w:val="auto"/>
          <w:sz w:val="22"/>
          <w:szCs w:val="22"/>
          <w:lang w:val="en-GB" w:bidi="ar-SA"/>
        </w:rPr>
        <w:t>s poorest people. It is an independent Non-Governmental Organisation (NGO) founded in the UK in 1984.</w:t>
      </w:r>
    </w:p>
    <w:p w14:paraId="6F791CBB"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p>
    <w:p w14:paraId="145030A4" w14:textId="3D719FBA" w:rsidR="00074500" w:rsidRPr="003F44D4" w:rsidRDefault="00074500" w:rsidP="00074500">
      <w:pPr>
        <w:pStyle w:val="Default"/>
        <w:spacing w:before="0"/>
        <w:ind w:left="567" w:right="414"/>
        <w:jc w:val="both"/>
        <w:rPr>
          <w:rFonts w:ascii="Arial" w:hAnsi="Arial" w:cs="Arial"/>
          <w:color w:val="auto"/>
          <w:sz w:val="22"/>
          <w:szCs w:val="22"/>
          <w:lang w:val="en-GB" w:bidi="ar-SA"/>
        </w:rPr>
      </w:pPr>
      <w:r w:rsidRPr="003F44D4">
        <w:rPr>
          <w:rFonts w:ascii="Arial" w:hAnsi="Arial" w:cs="Arial"/>
          <w:color w:val="auto"/>
          <w:sz w:val="22"/>
          <w:szCs w:val="22"/>
          <w:lang w:val="en-GB" w:bidi="ar-SA"/>
        </w:rPr>
        <w:t xml:space="preserve">With an active presence in over 40 countries across the globe, we strive to make the world a better and fairer place for the three billion people still living in poverty. As well as responding to disasters and emergencies, Islamic Relief promotes sustainable economic and social development by working with local communities </w:t>
      </w:r>
      <w:r w:rsidR="00CC1E6E">
        <w:rPr>
          <w:rFonts w:ascii="Arial" w:hAnsi="Arial" w:cs="Arial"/>
          <w:color w:val="auto"/>
          <w:sz w:val="22"/>
          <w:szCs w:val="22"/>
          <w:lang w:val="en-GB" w:bidi="ar-SA"/>
        </w:rPr>
        <w:t>–</w:t>
      </w:r>
      <w:r w:rsidRPr="003F44D4">
        <w:rPr>
          <w:rFonts w:ascii="Arial" w:hAnsi="Arial" w:cs="Arial"/>
          <w:color w:val="auto"/>
          <w:sz w:val="22"/>
          <w:szCs w:val="22"/>
          <w:lang w:val="en-GB" w:bidi="ar-SA"/>
        </w:rPr>
        <w:t xml:space="preserve"> regardless of race, religion or gender. </w:t>
      </w:r>
    </w:p>
    <w:p w14:paraId="6366BD0C"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776F5B69" w14:textId="77777777" w:rsidR="00074500" w:rsidRPr="003F44D4" w:rsidRDefault="00074500" w:rsidP="00074500">
      <w:pPr>
        <w:ind w:right="-330" w:firstLine="567"/>
        <w:rPr>
          <w:rFonts w:ascii="Arial" w:hAnsi="Arial" w:cs="Arial"/>
          <w:b/>
        </w:rPr>
      </w:pPr>
      <w:r w:rsidRPr="003F44D4">
        <w:rPr>
          <w:rFonts w:ascii="Arial" w:hAnsi="Arial" w:cs="Arial"/>
          <w:b/>
        </w:rPr>
        <w:t>Our vision:</w:t>
      </w:r>
    </w:p>
    <w:p w14:paraId="0612B41F"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Inspired by our Islamic faith and guided by our values, we envisage a caring world where communities are empowered, social obligations are fulfilled, and people respond as one to the suffering of others.</w:t>
      </w:r>
    </w:p>
    <w:p w14:paraId="1694CF2C"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65DC9084" w14:textId="77777777" w:rsidR="00074500" w:rsidRPr="003F44D4" w:rsidRDefault="00074500" w:rsidP="00074500">
      <w:pPr>
        <w:ind w:right="-330" w:firstLine="567"/>
        <w:rPr>
          <w:rFonts w:ascii="Arial" w:hAnsi="Arial" w:cs="Arial"/>
          <w:b/>
        </w:rPr>
      </w:pPr>
      <w:r w:rsidRPr="003F44D4">
        <w:rPr>
          <w:rFonts w:ascii="Arial" w:hAnsi="Arial" w:cs="Arial"/>
          <w:b/>
        </w:rPr>
        <w:t>Our mission:</w:t>
      </w:r>
    </w:p>
    <w:p w14:paraId="59A1075F"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Exemplifying our Islamic values, we will mobilise resources, build partnerships, and develop local capacity, as we work to:</w:t>
      </w:r>
    </w:p>
    <w:p w14:paraId="11A4A52D"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746164C5"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Enable communities to mitigate the effect of disasters, prepare for their occurrence and respond by providing relief, protection and recovery.</w:t>
      </w:r>
    </w:p>
    <w:p w14:paraId="5763C6F6" w14:textId="77777777" w:rsidR="00074500" w:rsidRPr="004D62B5" w:rsidRDefault="00074500" w:rsidP="00074500">
      <w:pPr>
        <w:pStyle w:val="Default"/>
        <w:spacing w:before="0"/>
        <w:ind w:left="567" w:right="414"/>
        <w:jc w:val="both"/>
        <w:rPr>
          <w:rFonts w:ascii="Arial" w:hAnsi="Arial" w:cs="Arial"/>
          <w:color w:val="auto"/>
          <w:sz w:val="22"/>
          <w:szCs w:val="22"/>
          <w:lang w:val="en-GB" w:bidi="ar-SA"/>
        </w:rPr>
      </w:pPr>
    </w:p>
    <w:p w14:paraId="29D4ACB3"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Promote integrated development and environmental custodianship with a focus on sustainable livelihoods.</w:t>
      </w:r>
    </w:p>
    <w:p w14:paraId="5EF226FE" w14:textId="77777777" w:rsidR="00074500" w:rsidRPr="004D62B5" w:rsidRDefault="00074500" w:rsidP="00074500">
      <w:pPr>
        <w:pStyle w:val="Default"/>
        <w:spacing w:before="0"/>
        <w:ind w:left="567" w:right="414"/>
        <w:jc w:val="both"/>
        <w:rPr>
          <w:rFonts w:ascii="Arial" w:hAnsi="Arial" w:cs="Arial"/>
          <w:color w:val="auto"/>
          <w:sz w:val="22"/>
          <w:szCs w:val="22"/>
          <w:lang w:val="en-GB" w:bidi="ar-SA"/>
        </w:rPr>
      </w:pPr>
    </w:p>
    <w:p w14:paraId="0ACEC18F"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Support the marginalised and vulnerable to voice their needs and address root causes of poverty.</w:t>
      </w:r>
    </w:p>
    <w:p w14:paraId="38E431EA" w14:textId="77777777" w:rsidR="00074500" w:rsidRPr="00D02413" w:rsidRDefault="00074500" w:rsidP="00074500">
      <w:pPr>
        <w:pStyle w:val="Default"/>
        <w:spacing w:before="0"/>
        <w:ind w:right="414"/>
        <w:jc w:val="both"/>
        <w:rPr>
          <w:rFonts w:asciiTheme="minorHAnsi" w:hAnsiTheme="minorHAnsi" w:cstheme="minorHAnsi"/>
          <w:color w:val="auto"/>
          <w:sz w:val="22"/>
          <w:szCs w:val="22"/>
          <w:lang w:val="en-GB" w:bidi="ar-SA"/>
        </w:rPr>
      </w:pPr>
    </w:p>
    <w:p w14:paraId="255BA2DE" w14:textId="5712B1A4"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518EEFB7">
        <w:rPr>
          <w:rFonts w:ascii="Arial" w:hAnsi="Arial" w:cs="Arial"/>
          <w:color w:val="auto"/>
          <w:sz w:val="22"/>
          <w:szCs w:val="22"/>
          <w:lang w:val="en-GB" w:bidi="ar-SA"/>
        </w:rPr>
        <w:t>At the international level, Islamic Relief Worldwide (IRW) has consultative status with the UN Economic and Social Council and is a signatory to the International Red Cross and Red Crescent Code of Conduct. IRW is committed to the Sustainable Development Goals (SGDs) through raising awareness of the issues that affect poor communities and through its work on the ground. Islamic Relief are one of only 13 charities that have fulfilled the criteria and have become members of the Disasters Emergency Committee</w:t>
      </w:r>
      <w:r w:rsidRPr="518EEFB7">
        <w:rPr>
          <w:rFonts w:asciiTheme="minorHAnsi" w:hAnsiTheme="minorHAnsi" w:cstheme="minorBidi"/>
          <w:sz w:val="22"/>
          <w:szCs w:val="22"/>
        </w:rPr>
        <w:t xml:space="preserve"> (</w:t>
      </w:r>
      <w:hyperlink r:id="rId13">
        <w:r w:rsidRPr="518EEFB7">
          <w:rPr>
            <w:rStyle w:val="Hyperlink"/>
            <w:rFonts w:ascii="Arial" w:eastAsia="Calibri" w:hAnsi="Arial"/>
            <w:sz w:val="22"/>
            <w:szCs w:val="22"/>
          </w:rPr>
          <w:t>www.dec.org.uk</w:t>
        </w:r>
      </w:hyperlink>
      <w:r w:rsidRPr="518EEFB7">
        <w:rPr>
          <w:rStyle w:val="Hyperlink"/>
          <w:rFonts w:eastAsia="Calibri"/>
        </w:rPr>
        <w:t>),</w:t>
      </w:r>
      <w:r w:rsidRPr="518EEFB7">
        <w:rPr>
          <w:rFonts w:ascii="Arial" w:hAnsi="Arial" w:cs="Arial"/>
          <w:color w:val="auto"/>
          <w:sz w:val="22"/>
          <w:szCs w:val="22"/>
          <w:lang w:val="en-GB" w:bidi="ar-SA"/>
        </w:rPr>
        <w:t xml:space="preserve"> and is certified </w:t>
      </w:r>
      <w:r w:rsidR="6A19E072" w:rsidRPr="518EEFB7">
        <w:rPr>
          <w:rFonts w:ascii="Arial" w:hAnsi="Arial" w:cs="Arial"/>
          <w:color w:val="auto"/>
          <w:sz w:val="22"/>
          <w:szCs w:val="22"/>
          <w:lang w:val="en-GB" w:bidi="ar-SA"/>
        </w:rPr>
        <w:t>against</w:t>
      </w:r>
      <w:r w:rsidRPr="518EEFB7">
        <w:rPr>
          <w:rFonts w:ascii="Arial" w:hAnsi="Arial" w:cs="Arial"/>
          <w:color w:val="auto"/>
          <w:sz w:val="22"/>
          <w:szCs w:val="22"/>
          <w:lang w:val="en-GB" w:bidi="ar-SA"/>
        </w:rPr>
        <w:t xml:space="preserve"> </w:t>
      </w:r>
      <w:r w:rsidR="008C6685" w:rsidRPr="518EEFB7">
        <w:rPr>
          <w:rFonts w:ascii="Arial" w:hAnsi="Arial" w:cs="Arial"/>
          <w:color w:val="auto"/>
          <w:sz w:val="22"/>
          <w:szCs w:val="22"/>
          <w:lang w:val="en-GB" w:bidi="ar-SA"/>
        </w:rPr>
        <w:t>the Core Humanitarian Standard (</w:t>
      </w:r>
      <w:r w:rsidRPr="518EEFB7">
        <w:rPr>
          <w:rFonts w:ascii="Arial" w:hAnsi="Arial" w:cs="Arial"/>
          <w:color w:val="auto"/>
          <w:sz w:val="22"/>
          <w:szCs w:val="22"/>
          <w:lang w:val="en-GB" w:bidi="ar-SA"/>
        </w:rPr>
        <w:t>CHS</w:t>
      </w:r>
      <w:r w:rsidR="008C6685" w:rsidRPr="518EEFB7">
        <w:rPr>
          <w:rFonts w:ascii="Arial" w:hAnsi="Arial" w:cs="Arial"/>
          <w:color w:val="auto"/>
          <w:sz w:val="22"/>
          <w:szCs w:val="22"/>
          <w:lang w:val="en-GB" w:bidi="ar-SA"/>
        </w:rPr>
        <w:t>)</w:t>
      </w:r>
      <w:r w:rsidRPr="518EEFB7">
        <w:rPr>
          <w:rFonts w:ascii="Arial" w:hAnsi="Arial" w:cs="Arial"/>
          <w:color w:val="auto"/>
          <w:sz w:val="22"/>
          <w:szCs w:val="22"/>
          <w:lang w:val="en-GB" w:bidi="ar-SA"/>
        </w:rPr>
        <w:t>.</w:t>
      </w:r>
    </w:p>
    <w:p w14:paraId="4783F5B7"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2C7649DE"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 xml:space="preserve">IRW endeavours to work closely with local communities, focussing on capacity-building and empowerment to help them achieve development without dependency. </w:t>
      </w:r>
    </w:p>
    <w:p w14:paraId="50FCA210"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06E2268B" w14:textId="77777777" w:rsidR="00074500" w:rsidRPr="00D02413" w:rsidRDefault="00074500" w:rsidP="00074500">
      <w:pPr>
        <w:ind w:left="567" w:right="-330"/>
        <w:rPr>
          <w:rFonts w:cstheme="minorHAnsi"/>
        </w:rPr>
      </w:pPr>
      <w:r w:rsidRPr="00A636B9">
        <w:rPr>
          <w:rFonts w:ascii="Arial" w:eastAsia="Times New Roman" w:hAnsi="Arial" w:cs="Arial"/>
        </w:rPr>
        <w:t>Please see our website for more information</w:t>
      </w:r>
      <w:r w:rsidRPr="00D02413">
        <w:rPr>
          <w:rFonts w:cstheme="minorHAnsi"/>
        </w:rPr>
        <w:t xml:space="preserve"> </w:t>
      </w:r>
      <w:hyperlink r:id="rId14" w:history="1">
        <w:r w:rsidRPr="00A636B9">
          <w:rPr>
            <w:rStyle w:val="Hyperlink"/>
            <w:rFonts w:ascii="Arial" w:eastAsia="Calibri" w:hAnsi="Arial" w:cs="Verdana"/>
            <w:lang w:val="en-US" w:bidi="en-US"/>
          </w:rPr>
          <w:t>http://www.islamic-relief.org/</w:t>
        </w:r>
      </w:hyperlink>
    </w:p>
    <w:p w14:paraId="2CED5719" w14:textId="77777777" w:rsidR="00074500" w:rsidRDefault="00074500" w:rsidP="00074500">
      <w:pPr>
        <w:ind w:left="567" w:right="-330"/>
        <w:rPr>
          <w:rFonts w:cstheme="minorHAnsi"/>
        </w:rPr>
      </w:pPr>
    </w:p>
    <w:p w14:paraId="5FED72D3" w14:textId="77777777" w:rsidR="002C13A6" w:rsidRDefault="002C13A6" w:rsidP="00074500">
      <w:pPr>
        <w:ind w:left="567" w:right="-330"/>
        <w:rPr>
          <w:rFonts w:cstheme="minorHAnsi"/>
        </w:rPr>
      </w:pPr>
    </w:p>
    <w:p w14:paraId="418D237D" w14:textId="77777777" w:rsidR="002C13A6" w:rsidRDefault="002C13A6" w:rsidP="00074500">
      <w:pPr>
        <w:ind w:left="567" w:right="-330"/>
        <w:rPr>
          <w:rFonts w:cstheme="minorHAnsi"/>
        </w:rPr>
      </w:pPr>
    </w:p>
    <w:p w14:paraId="42BB4C85" w14:textId="52B5E2EB" w:rsidR="00074500" w:rsidRDefault="00074500" w:rsidP="00E55F7E">
      <w:pPr>
        <w:ind w:right="-330"/>
        <w:rPr>
          <w:rFonts w:cstheme="minorHAnsi"/>
        </w:rPr>
      </w:pPr>
    </w:p>
    <w:p w14:paraId="3412E17C" w14:textId="1584E01E" w:rsidR="00E33BE4" w:rsidRPr="00324E5B" w:rsidRDefault="00A66052" w:rsidP="00E22AB6">
      <w:pPr>
        <w:pStyle w:val="Heading2"/>
        <w:ind w:left="567" w:right="414"/>
        <w:rPr>
          <w:rFonts w:ascii="Arial" w:hAnsi="Arial" w:cs="Arial"/>
          <w:highlight w:val="yellow"/>
          <w:lang w:eastAsia="en-GB"/>
        </w:rPr>
      </w:pPr>
      <w:r>
        <w:rPr>
          <w:rFonts w:ascii="Arial" w:hAnsi="Arial" w:cs="Arial"/>
          <w:lang w:eastAsia="en-GB"/>
        </w:rPr>
        <w:lastRenderedPageBreak/>
        <w:t xml:space="preserve">project </w:t>
      </w:r>
      <w:r w:rsidR="00E33BE4" w:rsidRPr="0040008E">
        <w:rPr>
          <w:rFonts w:ascii="Arial" w:hAnsi="Arial" w:cs="Arial"/>
          <w:lang w:eastAsia="en-GB"/>
        </w:rPr>
        <w:t xml:space="preserve">BACKGROUND </w:t>
      </w:r>
    </w:p>
    <w:p w14:paraId="21864F1B" w14:textId="77777777" w:rsidR="001D7F3E" w:rsidRPr="00324E5B" w:rsidRDefault="001D7F3E" w:rsidP="00311A01">
      <w:pPr>
        <w:pStyle w:val="Default"/>
        <w:spacing w:before="0"/>
        <w:ind w:left="567" w:right="414"/>
        <w:jc w:val="both"/>
        <w:rPr>
          <w:rFonts w:asciiTheme="minorHAnsi" w:hAnsiTheme="minorHAnsi" w:cstheme="minorHAnsi"/>
          <w:sz w:val="22"/>
          <w:szCs w:val="22"/>
          <w:highlight w:val="yellow"/>
          <w:lang w:val="en-GB"/>
        </w:rPr>
      </w:pPr>
    </w:p>
    <w:p w14:paraId="57083DC7" w14:textId="77777777" w:rsidR="00A10660" w:rsidRPr="00AF560D" w:rsidRDefault="00A10660" w:rsidP="00AF560D">
      <w:pPr>
        <w:pStyle w:val="Default"/>
        <w:spacing w:before="0"/>
        <w:ind w:left="567" w:right="414"/>
        <w:jc w:val="both"/>
        <w:rPr>
          <w:rFonts w:ascii="Arial" w:hAnsi="Arial" w:cs="Arial"/>
          <w:color w:val="auto"/>
          <w:sz w:val="22"/>
          <w:szCs w:val="22"/>
          <w:lang w:val="en-GB" w:bidi="ar-SA"/>
        </w:rPr>
      </w:pPr>
      <w:r w:rsidRPr="00390469">
        <w:rPr>
          <w:rFonts w:asciiTheme="minorHAnsi" w:hAnsiTheme="minorHAnsi" w:cs="Times New Roman"/>
        </w:rPr>
        <w:t xml:space="preserve">In </w:t>
      </w:r>
      <w:r w:rsidRPr="00AF560D">
        <w:rPr>
          <w:rFonts w:ascii="Arial" w:hAnsi="Arial" w:cs="Arial"/>
          <w:color w:val="auto"/>
          <w:sz w:val="22"/>
          <w:szCs w:val="22"/>
          <w:lang w:val="en-GB" w:bidi="ar-SA"/>
        </w:rPr>
        <w:t xml:space="preserve">an era of ever-increasing climate-related disasters and humanitarian crises, the need for proactive measures (as opposed to reactive measures) has never been more urgent. </w:t>
      </w:r>
    </w:p>
    <w:p w14:paraId="1A4B87C9" w14:textId="77777777" w:rsidR="00AF560D" w:rsidRDefault="00AF560D" w:rsidP="00AF560D">
      <w:pPr>
        <w:pStyle w:val="Default"/>
        <w:spacing w:before="0"/>
        <w:ind w:left="567" w:right="414"/>
        <w:jc w:val="both"/>
        <w:rPr>
          <w:rFonts w:ascii="Arial" w:hAnsi="Arial" w:cs="Arial"/>
          <w:color w:val="auto"/>
          <w:sz w:val="22"/>
          <w:szCs w:val="22"/>
          <w:lang w:val="en-GB" w:bidi="ar-SA"/>
        </w:rPr>
      </w:pPr>
    </w:p>
    <w:p w14:paraId="7236D1C2" w14:textId="300065BB" w:rsidR="00A10660" w:rsidRPr="00AF560D" w:rsidRDefault="00A10660" w:rsidP="00AF560D">
      <w:pPr>
        <w:pStyle w:val="Default"/>
        <w:spacing w:before="0"/>
        <w:ind w:left="567" w:right="414"/>
        <w:jc w:val="both"/>
        <w:rPr>
          <w:rFonts w:ascii="Arial" w:hAnsi="Arial" w:cs="Arial"/>
          <w:color w:val="auto"/>
          <w:sz w:val="22"/>
          <w:szCs w:val="22"/>
          <w:lang w:val="en-GB" w:bidi="ar-SA"/>
        </w:rPr>
      </w:pPr>
      <w:r w:rsidRPr="00AF560D">
        <w:rPr>
          <w:rFonts w:ascii="Arial" w:hAnsi="Arial" w:cs="Arial"/>
          <w:color w:val="auto"/>
          <w:sz w:val="22"/>
          <w:szCs w:val="22"/>
          <w:lang w:val="en-GB" w:bidi="ar-SA"/>
        </w:rPr>
        <w:t>Every year, millions of people face the reality of increasingly intense and frequent climate-induced disasters, such as floods, tropical storms, droughts and other extreme weather events, leading to loss of lives and destroying livelihoods</w:t>
      </w:r>
      <w:r w:rsidRPr="00AF560D">
        <w:rPr>
          <w:rFonts w:ascii="Arial" w:hAnsi="Arial" w:cs="Arial"/>
          <w:color w:val="auto"/>
          <w:sz w:val="22"/>
          <w:szCs w:val="22"/>
          <w:lang w:val="en-GB" w:bidi="ar-SA"/>
        </w:rPr>
        <w:footnoteReference w:id="2"/>
      </w:r>
      <w:r w:rsidRPr="00AF560D">
        <w:rPr>
          <w:rFonts w:ascii="Arial" w:hAnsi="Arial" w:cs="Arial"/>
          <w:color w:val="auto"/>
          <w:sz w:val="22"/>
          <w:szCs w:val="22"/>
          <w:lang w:val="en-GB" w:bidi="ar-SA"/>
        </w:rPr>
        <w:t>. Since 2000, the escalating climate crisis has also meant an eightfold increase in funding requirements for United Nations humanitarian appeals linked to extreme weather.</w:t>
      </w:r>
      <w:r w:rsidRPr="00AF560D">
        <w:rPr>
          <w:rFonts w:ascii="Arial" w:hAnsi="Arial" w:cs="Arial"/>
          <w:color w:val="auto"/>
          <w:sz w:val="22"/>
          <w:szCs w:val="22"/>
          <w:lang w:val="en-GB" w:bidi="ar-SA"/>
        </w:rPr>
        <w:footnoteReference w:id="3"/>
      </w:r>
    </w:p>
    <w:p w14:paraId="75C3C374" w14:textId="77777777" w:rsidR="00AF560D" w:rsidRDefault="00AF560D" w:rsidP="00AF560D">
      <w:pPr>
        <w:pStyle w:val="Default"/>
        <w:spacing w:before="0"/>
        <w:ind w:left="567" w:right="414"/>
        <w:jc w:val="both"/>
        <w:rPr>
          <w:rFonts w:ascii="Arial" w:hAnsi="Arial" w:cs="Arial"/>
          <w:color w:val="auto"/>
          <w:sz w:val="22"/>
          <w:szCs w:val="22"/>
          <w:lang w:val="en-GB" w:bidi="ar-SA"/>
        </w:rPr>
      </w:pPr>
    </w:p>
    <w:p w14:paraId="3C19F0D8" w14:textId="5EA4DD1E" w:rsidR="00A10660" w:rsidRPr="00AF560D" w:rsidRDefault="00A10660" w:rsidP="00AF560D">
      <w:pPr>
        <w:pStyle w:val="Default"/>
        <w:spacing w:before="0"/>
        <w:ind w:left="567" w:right="414"/>
        <w:jc w:val="both"/>
        <w:rPr>
          <w:rFonts w:ascii="Arial" w:hAnsi="Arial" w:cs="Arial"/>
          <w:color w:val="auto"/>
          <w:sz w:val="22"/>
          <w:szCs w:val="22"/>
          <w:lang w:val="en-GB" w:bidi="ar-SA"/>
        </w:rPr>
      </w:pPr>
      <w:r w:rsidRPr="00AF560D">
        <w:rPr>
          <w:rFonts w:ascii="Arial" w:hAnsi="Arial" w:cs="Arial"/>
          <w:color w:val="auto"/>
          <w:sz w:val="22"/>
          <w:szCs w:val="22"/>
          <w:lang w:val="en-GB" w:bidi="ar-SA"/>
        </w:rPr>
        <w:t>The IASC defines Anticipatory Action (AA) as acting ahead of a predicted hazardous event to prevent or reduce its impact on lives, livelihoods, and humanitarian needs before they fully unfold. This approach works best when activities, as well as triggers or decision-making rules, are pre-agreed, and decisions are made to guarantee the fast release of pre-arranged funding.</w:t>
      </w:r>
      <w:r w:rsidRPr="00AF560D">
        <w:rPr>
          <w:rFonts w:ascii="Arial" w:hAnsi="Arial" w:cs="Arial"/>
          <w:color w:val="auto"/>
          <w:sz w:val="22"/>
          <w:szCs w:val="22"/>
          <w:lang w:val="en-GB" w:bidi="ar-SA"/>
        </w:rPr>
        <w:footnoteReference w:id="4"/>
      </w:r>
    </w:p>
    <w:p w14:paraId="6FA03610" w14:textId="77777777" w:rsidR="00AF560D" w:rsidRDefault="00AF560D" w:rsidP="00AF560D">
      <w:pPr>
        <w:pStyle w:val="Default"/>
        <w:spacing w:before="0"/>
        <w:ind w:left="567" w:right="414"/>
        <w:jc w:val="both"/>
        <w:rPr>
          <w:rFonts w:ascii="Arial" w:hAnsi="Arial" w:cs="Arial"/>
          <w:color w:val="auto"/>
          <w:sz w:val="22"/>
          <w:szCs w:val="22"/>
          <w:lang w:val="en-GB" w:bidi="ar-SA"/>
        </w:rPr>
      </w:pPr>
    </w:p>
    <w:p w14:paraId="4A396190" w14:textId="722E2722" w:rsidR="00A10660" w:rsidRDefault="00A10660" w:rsidP="00AF560D">
      <w:pPr>
        <w:pStyle w:val="Default"/>
        <w:spacing w:before="0"/>
        <w:ind w:left="567" w:right="414"/>
        <w:jc w:val="both"/>
        <w:rPr>
          <w:rFonts w:ascii="Arial" w:hAnsi="Arial" w:cs="Arial"/>
          <w:color w:val="auto"/>
          <w:sz w:val="22"/>
          <w:szCs w:val="22"/>
          <w:lang w:val="en-GB" w:bidi="ar-SA"/>
        </w:rPr>
      </w:pPr>
      <w:r w:rsidRPr="00AF560D">
        <w:rPr>
          <w:rFonts w:ascii="Arial" w:hAnsi="Arial" w:cs="Arial"/>
          <w:color w:val="auto"/>
          <w:sz w:val="22"/>
          <w:szCs w:val="22"/>
          <w:lang w:val="en-GB" w:bidi="ar-SA"/>
        </w:rPr>
        <w:t>The AA approach not only saves lives and livelihoods in the immediate aftermath of a crisis but also plays a critical role in safeguarding hard-won development gains that disasters often threaten to undo. By acting early, AA offers a cost-effective strategy that mitigates long-term setbacks. Therefore, AA should be a collective effort shared between humanitarian, development, and climate stakeholders. AA takes different forms but the ASEAN Framework on Anticipatory Action in Disaster Management</w:t>
      </w:r>
      <w:r w:rsidRPr="00AF560D">
        <w:rPr>
          <w:rFonts w:ascii="Arial" w:hAnsi="Arial" w:cs="Arial"/>
          <w:color w:val="auto"/>
          <w:sz w:val="22"/>
          <w:szCs w:val="22"/>
          <w:lang w:val="en-GB" w:bidi="ar-SA"/>
        </w:rPr>
        <w:footnoteReference w:id="5"/>
      </w:r>
      <w:r w:rsidRPr="00AF560D">
        <w:rPr>
          <w:rFonts w:ascii="Arial" w:hAnsi="Arial" w:cs="Arial"/>
          <w:color w:val="auto"/>
          <w:sz w:val="22"/>
          <w:szCs w:val="22"/>
          <w:lang w:val="en-GB" w:bidi="ar-SA"/>
        </w:rPr>
        <w:t xml:space="preserve"> highlights three common parameters or building blocks:</w:t>
      </w:r>
    </w:p>
    <w:p w14:paraId="6FFBD8FD" w14:textId="77777777" w:rsidR="00AF560D" w:rsidRPr="00AF560D" w:rsidRDefault="00AF560D" w:rsidP="00AF560D">
      <w:pPr>
        <w:pStyle w:val="Default"/>
        <w:spacing w:before="0"/>
        <w:ind w:left="567" w:right="414"/>
        <w:jc w:val="both"/>
        <w:rPr>
          <w:rFonts w:ascii="Arial" w:hAnsi="Arial" w:cs="Arial"/>
          <w:color w:val="auto"/>
          <w:sz w:val="22"/>
          <w:szCs w:val="22"/>
          <w:lang w:val="en-GB" w:bidi="ar-SA"/>
        </w:rPr>
      </w:pPr>
    </w:p>
    <w:p w14:paraId="1660BC03" w14:textId="77777777" w:rsidR="00A10660" w:rsidRPr="00AF560D" w:rsidRDefault="00A10660" w:rsidP="00A47746">
      <w:pPr>
        <w:pStyle w:val="Default"/>
        <w:numPr>
          <w:ilvl w:val="0"/>
          <w:numId w:val="7"/>
        </w:numPr>
        <w:spacing w:before="0"/>
        <w:ind w:right="414"/>
        <w:jc w:val="both"/>
        <w:rPr>
          <w:rFonts w:ascii="Arial" w:hAnsi="Arial" w:cs="Arial"/>
          <w:color w:val="auto"/>
          <w:sz w:val="22"/>
          <w:szCs w:val="22"/>
          <w:lang w:val="en-GB" w:bidi="ar-SA"/>
        </w:rPr>
      </w:pPr>
      <w:r w:rsidRPr="00AF560D">
        <w:rPr>
          <w:rFonts w:ascii="Arial" w:hAnsi="Arial" w:cs="Arial"/>
          <w:b/>
          <w:bCs/>
          <w:color w:val="auto"/>
          <w:sz w:val="22"/>
          <w:szCs w:val="22"/>
          <w:lang w:val="en-GB" w:bidi="ar-SA"/>
        </w:rPr>
        <w:t>Risk Analysis</w:t>
      </w:r>
      <w:r w:rsidRPr="00AF560D">
        <w:rPr>
          <w:rFonts w:ascii="Arial" w:hAnsi="Arial" w:cs="Arial"/>
          <w:color w:val="auto"/>
          <w:sz w:val="22"/>
          <w:szCs w:val="22"/>
          <w:lang w:val="en-GB" w:bidi="ar-SA"/>
        </w:rPr>
        <w:t xml:space="preserve"> (risk information, forecasting and early warning systems): Using data, forecasts, and local knowledge to anticipate potential crises and understand who and what will be most affected.</w:t>
      </w:r>
    </w:p>
    <w:p w14:paraId="18198BBF" w14:textId="77777777" w:rsidR="00A10660" w:rsidRPr="00AF560D" w:rsidRDefault="00A10660" w:rsidP="00A47746">
      <w:pPr>
        <w:pStyle w:val="Default"/>
        <w:numPr>
          <w:ilvl w:val="0"/>
          <w:numId w:val="7"/>
        </w:numPr>
        <w:spacing w:before="0"/>
        <w:ind w:right="414"/>
        <w:jc w:val="both"/>
        <w:rPr>
          <w:rFonts w:ascii="Arial" w:hAnsi="Arial" w:cs="Arial"/>
          <w:color w:val="auto"/>
          <w:sz w:val="22"/>
          <w:szCs w:val="22"/>
          <w:lang w:val="en-GB" w:bidi="ar-SA"/>
        </w:rPr>
      </w:pPr>
      <w:r w:rsidRPr="00AF560D">
        <w:rPr>
          <w:rFonts w:ascii="Arial" w:hAnsi="Arial" w:cs="Arial"/>
          <w:b/>
          <w:bCs/>
          <w:color w:val="auto"/>
          <w:sz w:val="22"/>
          <w:szCs w:val="22"/>
          <w:lang w:val="en-GB" w:bidi="ar-SA"/>
        </w:rPr>
        <w:t>Pre-agreed Early Actions</w:t>
      </w:r>
      <w:r w:rsidRPr="00AF560D">
        <w:rPr>
          <w:rFonts w:ascii="Arial" w:hAnsi="Arial" w:cs="Arial"/>
          <w:color w:val="auto"/>
          <w:sz w:val="22"/>
          <w:szCs w:val="22"/>
          <w:lang w:val="en-GB" w:bidi="ar-SA"/>
        </w:rPr>
        <w:t xml:space="preserve"> (planning, operations, and delivery): Identifying and planning specific activities in advance that can be triggered when a risk threshold is met (e.g., distributing water before a drought).</w:t>
      </w:r>
    </w:p>
    <w:p w14:paraId="2712CAE5" w14:textId="77777777" w:rsidR="00A10660" w:rsidRDefault="00A10660" w:rsidP="00A47746">
      <w:pPr>
        <w:pStyle w:val="Default"/>
        <w:numPr>
          <w:ilvl w:val="0"/>
          <w:numId w:val="7"/>
        </w:numPr>
        <w:spacing w:before="0"/>
        <w:ind w:right="414"/>
        <w:jc w:val="both"/>
        <w:rPr>
          <w:rFonts w:ascii="Arial" w:hAnsi="Arial" w:cs="Arial"/>
          <w:color w:val="auto"/>
          <w:sz w:val="22"/>
          <w:szCs w:val="22"/>
          <w:lang w:val="en-GB" w:bidi="ar-SA"/>
        </w:rPr>
      </w:pPr>
      <w:r w:rsidRPr="00AF4B8F">
        <w:rPr>
          <w:rFonts w:ascii="Arial" w:hAnsi="Arial" w:cs="Arial"/>
          <w:b/>
          <w:bCs/>
          <w:color w:val="auto"/>
          <w:sz w:val="22"/>
          <w:szCs w:val="22"/>
          <w:lang w:val="en-GB" w:bidi="ar-SA"/>
        </w:rPr>
        <w:t>Pre-agreed (and Flexible) Financing</w:t>
      </w:r>
      <w:r w:rsidRPr="00AF560D">
        <w:rPr>
          <w:rFonts w:ascii="Arial" w:hAnsi="Arial" w:cs="Arial"/>
          <w:color w:val="auto"/>
          <w:sz w:val="22"/>
          <w:szCs w:val="22"/>
          <w:lang w:val="en-GB" w:bidi="ar-SA"/>
        </w:rPr>
        <w:t>: Securing funds in advance that can be quickly released when early warning signs appear, allowing timely action before the crisis escalates.</w:t>
      </w:r>
    </w:p>
    <w:p w14:paraId="594AAE41" w14:textId="77777777" w:rsidR="00AF560D" w:rsidRPr="00AF560D" w:rsidRDefault="00AF560D" w:rsidP="00AF560D">
      <w:pPr>
        <w:pStyle w:val="Default"/>
        <w:spacing w:before="0"/>
        <w:ind w:left="1287" w:right="414"/>
        <w:jc w:val="both"/>
        <w:rPr>
          <w:rFonts w:ascii="Arial" w:hAnsi="Arial" w:cs="Arial"/>
          <w:color w:val="auto"/>
          <w:sz w:val="22"/>
          <w:szCs w:val="22"/>
          <w:lang w:val="en-GB" w:bidi="ar-SA"/>
        </w:rPr>
      </w:pPr>
    </w:p>
    <w:p w14:paraId="0DCACA67" w14:textId="16FE88FD" w:rsidR="001D7F3E" w:rsidRPr="00AF560D" w:rsidRDefault="00A10660" w:rsidP="00A10660">
      <w:pPr>
        <w:pStyle w:val="Default"/>
        <w:spacing w:before="0"/>
        <w:ind w:left="567" w:right="414"/>
        <w:jc w:val="both"/>
        <w:rPr>
          <w:rFonts w:ascii="Arial" w:hAnsi="Arial" w:cs="Arial"/>
          <w:color w:val="auto"/>
          <w:sz w:val="22"/>
          <w:szCs w:val="22"/>
          <w:lang w:val="en-GB" w:bidi="ar-SA"/>
        </w:rPr>
      </w:pPr>
      <w:r w:rsidRPr="00AF560D">
        <w:rPr>
          <w:rFonts w:ascii="Arial" w:hAnsi="Arial" w:cs="Arial"/>
          <w:color w:val="auto"/>
          <w:sz w:val="22"/>
          <w:szCs w:val="22"/>
          <w:lang w:val="en-GB" w:bidi="ar-SA"/>
        </w:rPr>
        <w:t>Islamic Relief is deeply committed to advancing Anticipatory Action as part of its Global Strategy 2023-2033 particularly under the objective of saving lives and reducing vulnerabilities to humanitarian crises. With 40+ years of experience delivering relief and development programmes worldwide, we have established deep roots in the communities we serve, allowing us to understand their vulnerabilities and capacities. Recognised for reaching and responding to needs in the world’s most fragile and conflict-affected contexts, we deliver high-quality, large-scale humanitarian responses that consistently exceed compliance standards in donor audits. In development settings, we collaborate with local and national</w:t>
      </w:r>
      <w:r w:rsidRPr="00390469">
        <w:rPr>
          <w:rFonts w:asciiTheme="minorHAnsi" w:hAnsiTheme="minorHAnsi" w:cs="Times New Roman"/>
        </w:rPr>
        <w:t xml:space="preserve"> </w:t>
      </w:r>
      <w:r w:rsidRPr="00AF560D">
        <w:rPr>
          <w:rFonts w:ascii="Arial" w:hAnsi="Arial" w:cs="Arial"/>
          <w:color w:val="auto"/>
          <w:sz w:val="22"/>
          <w:szCs w:val="22"/>
          <w:lang w:val="en-GB" w:bidi="ar-SA"/>
        </w:rPr>
        <w:t>authorities, ensuring our programmes target marginalised families often excluded from existing social safety nets.</w:t>
      </w:r>
    </w:p>
    <w:p w14:paraId="0DF3A246" w14:textId="7685CE57" w:rsidR="006B57C9" w:rsidRPr="0040008E" w:rsidRDefault="006B57C9" w:rsidP="006B57C9">
      <w:pPr>
        <w:pStyle w:val="Heading2"/>
        <w:ind w:left="567" w:right="414"/>
        <w:rPr>
          <w:rFonts w:ascii="Arial" w:hAnsi="Arial" w:cs="Arial"/>
          <w:lang w:eastAsia="en-GB"/>
        </w:rPr>
      </w:pPr>
      <w:r w:rsidRPr="0040008E">
        <w:rPr>
          <w:rFonts w:ascii="Arial" w:hAnsi="Arial" w:cs="Arial"/>
          <w:lang w:eastAsia="en-GB"/>
        </w:rPr>
        <w:lastRenderedPageBreak/>
        <w:t>OBJECTIVES OF THE</w:t>
      </w:r>
      <w:r w:rsidR="000644FF" w:rsidRPr="0040008E">
        <w:rPr>
          <w:rFonts w:ascii="Arial" w:hAnsi="Arial" w:cs="Arial"/>
          <w:lang w:eastAsia="en-GB"/>
        </w:rPr>
        <w:t xml:space="preserve"> </w:t>
      </w:r>
      <w:r w:rsidR="003951C6" w:rsidRPr="0040008E">
        <w:rPr>
          <w:rFonts w:ascii="Arial" w:hAnsi="Arial" w:cs="Arial"/>
          <w:lang w:eastAsia="en-GB"/>
        </w:rPr>
        <w:t xml:space="preserve">REVIEW </w:t>
      </w:r>
    </w:p>
    <w:p w14:paraId="4838732E" w14:textId="77777777" w:rsidR="00311A01" w:rsidRPr="00324E5B" w:rsidRDefault="00311A01" w:rsidP="00311A01">
      <w:pPr>
        <w:pStyle w:val="Default"/>
        <w:spacing w:before="0"/>
        <w:ind w:left="567" w:right="414"/>
        <w:jc w:val="both"/>
        <w:rPr>
          <w:rFonts w:ascii="Arial" w:hAnsi="Arial" w:cs="Arial"/>
          <w:color w:val="auto"/>
          <w:sz w:val="22"/>
          <w:szCs w:val="22"/>
          <w:highlight w:val="yellow"/>
          <w:lang w:val="en-GB" w:bidi="ar-SA"/>
        </w:rPr>
      </w:pPr>
    </w:p>
    <w:p w14:paraId="72A23D20" w14:textId="77777777" w:rsidR="008E65D2" w:rsidRPr="0040008E" w:rsidRDefault="008E65D2" w:rsidP="0040008E">
      <w:pPr>
        <w:pStyle w:val="Default"/>
        <w:spacing w:before="0"/>
        <w:ind w:left="567" w:right="414"/>
        <w:jc w:val="both"/>
        <w:rPr>
          <w:rFonts w:ascii="Arial" w:hAnsi="Arial" w:cs="Arial"/>
          <w:color w:val="auto"/>
          <w:sz w:val="22"/>
          <w:szCs w:val="22"/>
          <w:lang w:val="en-GB" w:bidi="ar-SA"/>
        </w:rPr>
      </w:pPr>
      <w:r w:rsidRPr="0040008E">
        <w:rPr>
          <w:rFonts w:ascii="Arial" w:hAnsi="Arial" w:cs="Arial"/>
          <w:color w:val="auto"/>
          <w:sz w:val="22"/>
          <w:szCs w:val="22"/>
          <w:lang w:val="en-GB" w:bidi="ar-SA"/>
        </w:rPr>
        <w:t>The overall objective of this consultancy is to develop practical guidelines and frameworks that enable Islamic Relief to institutionalise Anticipatory Action (AA) across its systems and processes. Specific objectives include:</w:t>
      </w:r>
    </w:p>
    <w:p w14:paraId="1E4830B3" w14:textId="77777777" w:rsidR="0040008E" w:rsidRDefault="0040008E" w:rsidP="0040008E">
      <w:pPr>
        <w:pStyle w:val="Default"/>
        <w:spacing w:before="0"/>
        <w:ind w:left="567" w:right="414"/>
        <w:jc w:val="both"/>
        <w:rPr>
          <w:rFonts w:ascii="Arial" w:hAnsi="Arial" w:cs="Arial"/>
          <w:color w:val="auto"/>
          <w:sz w:val="22"/>
          <w:szCs w:val="22"/>
          <w:lang w:val="en-GB" w:bidi="ar-SA"/>
        </w:rPr>
      </w:pPr>
    </w:p>
    <w:p w14:paraId="550FF99F" w14:textId="4D67B2EE" w:rsidR="008E65D2" w:rsidRPr="0040008E" w:rsidRDefault="008E65D2" w:rsidP="00A47746">
      <w:pPr>
        <w:pStyle w:val="Default"/>
        <w:numPr>
          <w:ilvl w:val="0"/>
          <w:numId w:val="8"/>
        </w:numPr>
        <w:spacing w:before="0"/>
        <w:ind w:right="414"/>
        <w:jc w:val="both"/>
        <w:rPr>
          <w:rFonts w:ascii="Arial" w:hAnsi="Arial" w:cs="Arial"/>
          <w:color w:val="auto"/>
          <w:sz w:val="22"/>
          <w:szCs w:val="22"/>
          <w:lang w:val="en-GB" w:bidi="ar-SA"/>
        </w:rPr>
      </w:pPr>
      <w:r w:rsidRPr="0040008E">
        <w:rPr>
          <w:rFonts w:ascii="Arial" w:hAnsi="Arial" w:cs="Arial"/>
          <w:color w:val="auto"/>
          <w:sz w:val="22"/>
          <w:szCs w:val="22"/>
          <w:lang w:val="en-GB" w:bidi="ar-SA"/>
        </w:rPr>
        <w:t>Define AA in the context of IRW’s mandate and operational approach.</w:t>
      </w:r>
    </w:p>
    <w:p w14:paraId="3BEFFCD5" w14:textId="77777777" w:rsidR="0040008E" w:rsidRDefault="0040008E" w:rsidP="0040008E">
      <w:pPr>
        <w:pStyle w:val="Default"/>
        <w:spacing w:before="0"/>
        <w:ind w:left="567" w:right="414"/>
        <w:jc w:val="both"/>
        <w:rPr>
          <w:rFonts w:ascii="Arial" w:hAnsi="Arial" w:cs="Arial"/>
          <w:color w:val="auto"/>
          <w:sz w:val="22"/>
          <w:szCs w:val="22"/>
          <w:lang w:val="en-GB" w:bidi="ar-SA"/>
        </w:rPr>
      </w:pPr>
    </w:p>
    <w:p w14:paraId="60E8327C" w14:textId="52810D81" w:rsidR="008E65D2" w:rsidRPr="0040008E" w:rsidRDefault="008E65D2" w:rsidP="00A47746">
      <w:pPr>
        <w:pStyle w:val="Default"/>
        <w:numPr>
          <w:ilvl w:val="0"/>
          <w:numId w:val="8"/>
        </w:numPr>
        <w:spacing w:before="0"/>
        <w:ind w:right="414"/>
        <w:jc w:val="both"/>
        <w:rPr>
          <w:rFonts w:ascii="Arial" w:hAnsi="Arial" w:cs="Arial"/>
          <w:color w:val="auto"/>
          <w:sz w:val="22"/>
          <w:szCs w:val="22"/>
          <w:lang w:val="en-GB" w:bidi="ar-SA"/>
        </w:rPr>
      </w:pPr>
      <w:r w:rsidRPr="0040008E">
        <w:rPr>
          <w:rFonts w:ascii="Arial" w:hAnsi="Arial" w:cs="Arial"/>
          <w:color w:val="auto"/>
          <w:sz w:val="22"/>
          <w:szCs w:val="22"/>
          <w:lang w:val="en-GB" w:bidi="ar-SA"/>
        </w:rPr>
        <w:t>Develop tools and frameworks for risk analysis, early action protocols, pre-financing, integration, and learning/review.</w:t>
      </w:r>
    </w:p>
    <w:p w14:paraId="601E025E" w14:textId="77777777" w:rsidR="0040008E" w:rsidRDefault="0040008E" w:rsidP="008E65D2">
      <w:pPr>
        <w:pStyle w:val="Default"/>
        <w:spacing w:before="0"/>
        <w:ind w:left="567" w:right="414"/>
        <w:jc w:val="both"/>
        <w:rPr>
          <w:rFonts w:ascii="Arial" w:hAnsi="Arial" w:cs="Arial"/>
          <w:color w:val="auto"/>
          <w:sz w:val="22"/>
          <w:szCs w:val="22"/>
          <w:lang w:val="en-GB" w:bidi="ar-SA"/>
        </w:rPr>
      </w:pPr>
    </w:p>
    <w:p w14:paraId="7F7B0980" w14:textId="00C35199" w:rsidR="00311A01" w:rsidRPr="0040008E" w:rsidRDefault="008E65D2" w:rsidP="00110F20">
      <w:pPr>
        <w:pStyle w:val="Default"/>
        <w:numPr>
          <w:ilvl w:val="0"/>
          <w:numId w:val="8"/>
        </w:numPr>
        <w:spacing w:before="0"/>
        <w:ind w:right="414"/>
        <w:jc w:val="both"/>
        <w:rPr>
          <w:rFonts w:ascii="Arial" w:hAnsi="Arial" w:cs="Arial"/>
          <w:color w:val="auto"/>
          <w:sz w:val="22"/>
          <w:szCs w:val="22"/>
          <w:lang w:val="en-GB" w:bidi="ar-SA"/>
        </w:rPr>
      </w:pPr>
      <w:r w:rsidRPr="0040008E">
        <w:rPr>
          <w:rFonts w:ascii="Arial" w:hAnsi="Arial" w:cs="Arial"/>
          <w:color w:val="auto"/>
          <w:sz w:val="22"/>
          <w:szCs w:val="22"/>
          <w:lang w:val="en-GB" w:bidi="ar-SA"/>
        </w:rPr>
        <w:t>Recommend actionable steps for embedding AA into preparedness and response programming.</w:t>
      </w:r>
    </w:p>
    <w:p w14:paraId="603374B9" w14:textId="77777777" w:rsidR="00085A70" w:rsidRDefault="00085A70" w:rsidP="008E65D2">
      <w:pPr>
        <w:pStyle w:val="Default"/>
        <w:spacing w:before="0"/>
        <w:ind w:left="567" w:right="414"/>
        <w:jc w:val="both"/>
        <w:rPr>
          <w:rFonts w:asciiTheme="minorHAnsi" w:hAnsiTheme="minorHAnsi" w:cs="Times New Roman"/>
          <w:lang w:val="en-GB"/>
        </w:rPr>
      </w:pPr>
    </w:p>
    <w:p w14:paraId="17611C13" w14:textId="28A4310B" w:rsidR="00990244" w:rsidRPr="0040008E" w:rsidRDefault="00990244" w:rsidP="00990244">
      <w:pPr>
        <w:pStyle w:val="Heading2"/>
        <w:ind w:left="567" w:right="414"/>
        <w:rPr>
          <w:rFonts w:ascii="Arial" w:hAnsi="Arial" w:cs="Arial"/>
          <w:lang w:eastAsia="en-GB"/>
        </w:rPr>
      </w:pPr>
      <w:r w:rsidRPr="0040008E">
        <w:rPr>
          <w:rFonts w:ascii="Arial" w:hAnsi="Arial" w:cs="Arial"/>
          <w:lang w:eastAsia="en-GB"/>
        </w:rPr>
        <w:t>scope</w:t>
      </w:r>
    </w:p>
    <w:p w14:paraId="4744042D" w14:textId="77777777" w:rsidR="00990244" w:rsidRDefault="00990244" w:rsidP="008E65D2">
      <w:pPr>
        <w:pStyle w:val="Default"/>
        <w:spacing w:before="0"/>
        <w:ind w:left="567" w:right="414"/>
        <w:jc w:val="both"/>
        <w:rPr>
          <w:rFonts w:asciiTheme="minorHAnsi" w:hAnsiTheme="minorHAnsi" w:cs="Times New Roman"/>
          <w:lang w:val="en-GB"/>
        </w:rPr>
      </w:pPr>
    </w:p>
    <w:p w14:paraId="6CFE9159" w14:textId="14B3B05F" w:rsidR="00085A70" w:rsidRPr="0040008E" w:rsidRDefault="00085A70" w:rsidP="0040008E">
      <w:pPr>
        <w:pStyle w:val="Default"/>
        <w:spacing w:before="0"/>
        <w:ind w:left="567" w:right="414"/>
        <w:jc w:val="both"/>
        <w:rPr>
          <w:rFonts w:ascii="Arial" w:hAnsi="Arial" w:cs="Arial"/>
          <w:color w:val="auto"/>
          <w:sz w:val="22"/>
          <w:szCs w:val="22"/>
          <w:lang w:val="en-GB" w:bidi="ar-SA"/>
        </w:rPr>
      </w:pPr>
      <w:r w:rsidRPr="0040008E">
        <w:rPr>
          <w:rFonts w:ascii="Arial" w:hAnsi="Arial" w:cs="Arial"/>
          <w:color w:val="auto"/>
          <w:sz w:val="22"/>
          <w:szCs w:val="22"/>
          <w:lang w:val="en-GB" w:bidi="ar-SA"/>
        </w:rPr>
        <w:t>Islamic Relief aims to formally define what Anticipatory Action means for the organisation, building on the important groundwork already laid, particularly through its strong emphasis on community-led and localised engagement, and leveraging its unique positioning as a faith-</w:t>
      </w:r>
      <w:r w:rsidR="0061120C">
        <w:rPr>
          <w:rFonts w:ascii="Arial" w:hAnsi="Arial" w:cs="Arial"/>
          <w:color w:val="auto"/>
          <w:sz w:val="22"/>
          <w:szCs w:val="22"/>
          <w:lang w:val="en-GB" w:bidi="ar-SA"/>
        </w:rPr>
        <w:t>based</w:t>
      </w:r>
      <w:r w:rsidRPr="0040008E">
        <w:rPr>
          <w:rFonts w:ascii="Arial" w:hAnsi="Arial" w:cs="Arial"/>
          <w:color w:val="auto"/>
          <w:sz w:val="22"/>
          <w:szCs w:val="22"/>
          <w:lang w:val="en-GB" w:bidi="ar-SA"/>
        </w:rPr>
        <w:t>, community-rooted humanitarian actor. Islamic Relief Worldwide is a member of the Anticipation Hub</w:t>
      </w:r>
      <w:r w:rsidRPr="007D6A9B">
        <w:rPr>
          <w:rFonts w:ascii="Arial" w:hAnsi="Arial" w:cs="Arial"/>
          <w:color w:val="auto"/>
          <w:sz w:val="22"/>
          <w:szCs w:val="22"/>
          <w:vertAlign w:val="superscript"/>
          <w:lang w:val="en-GB" w:bidi="ar-SA"/>
        </w:rPr>
        <w:footnoteReference w:id="6"/>
      </w:r>
      <w:r w:rsidRPr="0040008E">
        <w:rPr>
          <w:rFonts w:ascii="Arial" w:hAnsi="Arial" w:cs="Arial"/>
          <w:color w:val="auto"/>
          <w:sz w:val="22"/>
          <w:szCs w:val="22"/>
          <w:lang w:val="en-GB" w:bidi="ar-SA"/>
        </w:rPr>
        <w:t xml:space="preserve"> and is in the initial process of institutionalising AA into its preparedness and response programming, ensuring our existing and future interventions align with the three building blocks of AA (risk analysis, pre-agreed early actions, pre-agreed flexible financing), our work has long embodied most of its core principles i.e. risk-informed and objective, localised, coordinated, Inclusive, transparent and accountable. </w:t>
      </w:r>
    </w:p>
    <w:p w14:paraId="25D453F9" w14:textId="77777777" w:rsidR="00544294" w:rsidRDefault="00544294" w:rsidP="0040008E">
      <w:pPr>
        <w:pStyle w:val="Default"/>
        <w:spacing w:before="0"/>
        <w:ind w:left="567" w:right="414"/>
        <w:jc w:val="both"/>
        <w:rPr>
          <w:rFonts w:ascii="Arial" w:hAnsi="Arial" w:cs="Arial"/>
          <w:color w:val="auto"/>
          <w:sz w:val="22"/>
          <w:szCs w:val="22"/>
          <w:lang w:val="en-GB" w:bidi="ar-SA"/>
        </w:rPr>
      </w:pPr>
    </w:p>
    <w:p w14:paraId="29502241" w14:textId="77777777" w:rsidR="00BC272F" w:rsidRPr="00B83A84" w:rsidRDefault="00BC272F" w:rsidP="00BC272F">
      <w:pPr>
        <w:pStyle w:val="Heading2"/>
        <w:ind w:left="567" w:right="414"/>
        <w:rPr>
          <w:rFonts w:ascii="Arial" w:hAnsi="Arial" w:cs="Arial"/>
          <w:lang w:eastAsia="en-GB"/>
        </w:rPr>
      </w:pPr>
      <w:r w:rsidRPr="00B83A84">
        <w:rPr>
          <w:rFonts w:ascii="Arial" w:hAnsi="Arial" w:cs="Arial"/>
          <w:lang w:eastAsia="en-GB"/>
        </w:rPr>
        <w:t>METHODOLOGY AND APPROACH</w:t>
      </w:r>
    </w:p>
    <w:p w14:paraId="338A391C" w14:textId="77777777" w:rsidR="00AF7919" w:rsidRDefault="00AF7919" w:rsidP="00DF15F3">
      <w:pPr>
        <w:jc w:val="both"/>
        <w:rPr>
          <w:rFonts w:ascii="Arial" w:eastAsia="Times New Roman" w:hAnsi="Arial" w:cs="Arial"/>
          <w:highlight w:val="yellow"/>
        </w:rPr>
      </w:pPr>
    </w:p>
    <w:p w14:paraId="22824FD6" w14:textId="10F29CB2" w:rsidR="0015664B" w:rsidRDefault="0015664B" w:rsidP="0015664B">
      <w:pPr>
        <w:pStyle w:val="Default"/>
        <w:spacing w:before="0"/>
        <w:ind w:left="567" w:right="414"/>
        <w:jc w:val="both"/>
        <w:rPr>
          <w:rFonts w:ascii="Arial" w:hAnsi="Arial" w:cs="Arial"/>
          <w:color w:val="auto"/>
          <w:sz w:val="22"/>
          <w:szCs w:val="22"/>
          <w:lang w:val="en-GB" w:bidi="ar-SA"/>
        </w:rPr>
      </w:pPr>
      <w:r w:rsidRPr="0015664B">
        <w:rPr>
          <w:rFonts w:ascii="Arial" w:hAnsi="Arial" w:cs="Arial"/>
          <w:color w:val="auto"/>
          <w:sz w:val="22"/>
          <w:szCs w:val="22"/>
          <w:lang w:val="en-GB" w:bidi="ar-SA"/>
        </w:rPr>
        <w:t>Interested consultant (individual/firm/organisation) is required to submit a detailed proposed methodology outlining how they will address the scope and objectives of this assignment. Upon selection, the successful firm will deliver all reports and outputs as specified in the reporting section, in accordance with the agreed timeline.</w:t>
      </w:r>
    </w:p>
    <w:p w14:paraId="0BFD3E77" w14:textId="77777777" w:rsidR="00CE1307" w:rsidRDefault="00CE1307" w:rsidP="0015664B">
      <w:pPr>
        <w:pStyle w:val="Default"/>
        <w:spacing w:before="0"/>
        <w:ind w:left="567" w:right="414"/>
        <w:jc w:val="both"/>
        <w:rPr>
          <w:rFonts w:ascii="Arial" w:hAnsi="Arial" w:cs="Arial"/>
          <w:color w:val="auto"/>
          <w:sz w:val="22"/>
          <w:szCs w:val="22"/>
          <w:lang w:val="en-GB" w:bidi="ar-SA"/>
        </w:rPr>
      </w:pPr>
    </w:p>
    <w:p w14:paraId="1BDDBEE2" w14:textId="3790B2B3" w:rsidR="009E3FC7" w:rsidRPr="004F0416" w:rsidRDefault="009E3FC7" w:rsidP="0015664B">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 xml:space="preserve">Methodology Requirements: </w:t>
      </w:r>
    </w:p>
    <w:p w14:paraId="1BD24F18" w14:textId="77777777" w:rsidR="009E3FC7" w:rsidRDefault="009E3FC7" w:rsidP="0015664B">
      <w:pPr>
        <w:pStyle w:val="Default"/>
        <w:spacing w:before="0"/>
        <w:ind w:left="567" w:right="414"/>
        <w:jc w:val="both"/>
        <w:rPr>
          <w:rFonts w:ascii="Arial" w:hAnsi="Arial" w:cs="Arial"/>
          <w:color w:val="auto"/>
          <w:sz w:val="22"/>
          <w:szCs w:val="22"/>
          <w:lang w:val="en-GB" w:bidi="ar-SA"/>
        </w:rPr>
      </w:pPr>
    </w:p>
    <w:p w14:paraId="64A7D9AE" w14:textId="77777777" w:rsidR="004F0416" w:rsidRDefault="004F0416" w:rsidP="004F0416">
      <w:pPr>
        <w:pStyle w:val="Default"/>
        <w:spacing w:before="0"/>
        <w:ind w:left="567"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The consultant must propose a clear, practical approach to develop IRW’s Anticipatory Action (AA) guidelines, addressing:</w:t>
      </w:r>
    </w:p>
    <w:p w14:paraId="52212E65" w14:textId="77777777" w:rsidR="004F0416" w:rsidRPr="004F0416" w:rsidRDefault="004F0416" w:rsidP="004F0416">
      <w:pPr>
        <w:pStyle w:val="Default"/>
        <w:spacing w:before="0"/>
        <w:ind w:left="567" w:right="414"/>
        <w:jc w:val="both"/>
        <w:rPr>
          <w:rFonts w:ascii="Arial" w:hAnsi="Arial" w:cs="Arial"/>
          <w:color w:val="auto"/>
          <w:sz w:val="22"/>
          <w:szCs w:val="22"/>
          <w:lang w:val="en-GB" w:bidi="ar-SA"/>
        </w:rPr>
      </w:pPr>
    </w:p>
    <w:p w14:paraId="1656C606" w14:textId="6E8C18C4"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Contextualisation of AA for IRW</w:t>
      </w:r>
    </w:p>
    <w:p w14:paraId="19F7978B" w14:textId="77777777" w:rsidR="004F0416" w:rsidRPr="004F0416" w:rsidRDefault="004F0416" w:rsidP="000152BA">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Define what AA means for Islamic Relief, ensuring alignment with its faith</w:t>
      </w:r>
      <w:r w:rsidRPr="004F0416">
        <w:rPr>
          <w:rFonts w:ascii="Arial" w:hAnsi="Arial" w:cs="Arial"/>
          <w:color w:val="auto"/>
          <w:sz w:val="22"/>
          <w:szCs w:val="22"/>
          <w:lang w:val="en-GB" w:bidi="ar-SA"/>
        </w:rPr>
        <w:noBreakHyphen/>
        <w:t>based, community</w:t>
      </w:r>
      <w:r w:rsidRPr="004F0416">
        <w:rPr>
          <w:rFonts w:ascii="Arial" w:hAnsi="Arial" w:cs="Arial"/>
          <w:color w:val="auto"/>
          <w:sz w:val="22"/>
          <w:szCs w:val="22"/>
          <w:lang w:val="en-GB" w:bidi="ar-SA"/>
        </w:rPr>
        <w:noBreakHyphen/>
        <w:t>rooted approach and global standards.</w:t>
      </w:r>
    </w:p>
    <w:p w14:paraId="6BCDAB32" w14:textId="77777777" w:rsidR="00320C93" w:rsidRDefault="00320C93" w:rsidP="000B6C47">
      <w:pPr>
        <w:pStyle w:val="Default"/>
        <w:spacing w:before="0"/>
        <w:ind w:left="567" w:right="414"/>
        <w:jc w:val="both"/>
        <w:rPr>
          <w:rFonts w:ascii="Arial" w:hAnsi="Arial" w:cs="Arial"/>
          <w:b/>
          <w:bCs/>
          <w:color w:val="auto"/>
          <w:sz w:val="22"/>
          <w:szCs w:val="22"/>
          <w:lang w:val="en-GB" w:bidi="ar-SA"/>
        </w:rPr>
      </w:pPr>
    </w:p>
    <w:p w14:paraId="4A7D6E49" w14:textId="0AA15F32"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Risk Analysis</w:t>
      </w:r>
    </w:p>
    <w:p w14:paraId="48FCC89A"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Review existing forecasting and early warning systems (climate and conflict) and risk analysis models (internal and sector-wide).</w:t>
      </w:r>
    </w:p>
    <w:p w14:paraId="24A88CDF"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Propose actionable recommendations for informed decision-making at IRW level.</w:t>
      </w:r>
    </w:p>
    <w:p w14:paraId="71310114"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lastRenderedPageBreak/>
        <w:t>Design transparent trigger criteria, thresholds, and decision rules.</w:t>
      </w:r>
    </w:p>
    <w:p w14:paraId="0C68576B" w14:textId="77777777" w:rsidR="00320C93" w:rsidRDefault="00320C93" w:rsidP="000B6C47">
      <w:pPr>
        <w:pStyle w:val="Default"/>
        <w:spacing w:before="0"/>
        <w:ind w:left="567" w:right="414"/>
        <w:jc w:val="both"/>
        <w:rPr>
          <w:rFonts w:ascii="Arial" w:hAnsi="Arial" w:cs="Arial"/>
          <w:b/>
          <w:bCs/>
          <w:color w:val="auto"/>
          <w:sz w:val="22"/>
          <w:szCs w:val="22"/>
          <w:lang w:val="en-GB" w:bidi="ar-SA"/>
        </w:rPr>
      </w:pPr>
    </w:p>
    <w:p w14:paraId="000353B5" w14:textId="4C2D998B"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Early Action Protocols (EAPs)</w:t>
      </w:r>
    </w:p>
    <w:p w14:paraId="1AAEE88D"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Develop EAPs tailored to IR’s context, defining triggers, thresholds, roles, and responsibilities.</w:t>
      </w:r>
    </w:p>
    <w:p w14:paraId="431C19A1"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Include SOPs, timelines, and safeguarding measures.</w:t>
      </w:r>
    </w:p>
    <w:p w14:paraId="6A48C418" w14:textId="77777777" w:rsidR="00320C93" w:rsidRDefault="00320C93" w:rsidP="000B6C47">
      <w:pPr>
        <w:pStyle w:val="Default"/>
        <w:spacing w:before="0"/>
        <w:ind w:left="567" w:right="414"/>
        <w:jc w:val="both"/>
        <w:rPr>
          <w:rFonts w:ascii="Arial" w:hAnsi="Arial" w:cs="Arial"/>
          <w:b/>
          <w:bCs/>
          <w:color w:val="auto"/>
          <w:sz w:val="22"/>
          <w:szCs w:val="22"/>
          <w:lang w:val="en-GB" w:bidi="ar-SA"/>
        </w:rPr>
      </w:pPr>
    </w:p>
    <w:p w14:paraId="281003D4" w14:textId="19EE6942"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Pre-Financing</w:t>
      </w:r>
    </w:p>
    <w:p w14:paraId="096F9F01"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Create a pre-financing framework and operational guidelines aligned with best practices.</w:t>
      </w:r>
    </w:p>
    <w:p w14:paraId="1A33ABAD"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Ensure timely and accountable resource allocation based on agreed triggers and EAPs.</w:t>
      </w:r>
    </w:p>
    <w:p w14:paraId="4AAC58CD" w14:textId="77777777" w:rsidR="00320C93" w:rsidRDefault="00320C93" w:rsidP="000B6C47">
      <w:pPr>
        <w:pStyle w:val="Default"/>
        <w:spacing w:before="0"/>
        <w:ind w:left="567" w:right="414"/>
        <w:jc w:val="both"/>
        <w:rPr>
          <w:rFonts w:ascii="Arial" w:hAnsi="Arial" w:cs="Arial"/>
          <w:b/>
          <w:bCs/>
          <w:color w:val="auto"/>
          <w:sz w:val="22"/>
          <w:szCs w:val="22"/>
          <w:lang w:val="en-GB" w:bidi="ar-SA"/>
        </w:rPr>
      </w:pPr>
    </w:p>
    <w:p w14:paraId="0504530A" w14:textId="0497B2A0"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Integration</w:t>
      </w:r>
    </w:p>
    <w:p w14:paraId="11F24BF3"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Develop an organisation-wide integration plan for AA.</w:t>
      </w:r>
    </w:p>
    <w:p w14:paraId="17586E4A"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Include a comprehensive assessment of existing systems, capacities, and gaps, with a roadmap for adoption.</w:t>
      </w:r>
    </w:p>
    <w:p w14:paraId="761EA509" w14:textId="77777777" w:rsidR="00320C93" w:rsidRDefault="00320C93" w:rsidP="000B6C47">
      <w:pPr>
        <w:pStyle w:val="Default"/>
        <w:spacing w:before="0"/>
        <w:ind w:left="567" w:right="414"/>
        <w:jc w:val="both"/>
        <w:rPr>
          <w:rFonts w:ascii="Arial" w:hAnsi="Arial" w:cs="Arial"/>
          <w:b/>
          <w:bCs/>
          <w:color w:val="auto"/>
          <w:sz w:val="22"/>
          <w:szCs w:val="22"/>
          <w:lang w:val="en-GB" w:bidi="ar-SA"/>
        </w:rPr>
      </w:pPr>
    </w:p>
    <w:p w14:paraId="368BCB86" w14:textId="50D77E8C"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Learning &amp; Review</w:t>
      </w:r>
    </w:p>
    <w:p w14:paraId="2C0BA7D3"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Establish a structured learning and review process for AA.</w:t>
      </w:r>
    </w:p>
    <w:p w14:paraId="65299C93" w14:textId="77777777" w:rsidR="0061772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Provide tools and guidelines for capturing lessons, conducting reviews, and integrating feedback into EAPs and organisational practices.</w:t>
      </w:r>
    </w:p>
    <w:p w14:paraId="08943F55" w14:textId="77777777" w:rsidR="00320C93" w:rsidRDefault="00320C93" w:rsidP="000B6C47">
      <w:pPr>
        <w:pStyle w:val="Default"/>
        <w:spacing w:before="0"/>
        <w:ind w:left="567" w:right="414"/>
        <w:jc w:val="both"/>
        <w:rPr>
          <w:rFonts w:ascii="Arial" w:hAnsi="Arial" w:cs="Arial"/>
          <w:b/>
          <w:bCs/>
          <w:color w:val="auto"/>
          <w:sz w:val="22"/>
          <w:szCs w:val="22"/>
          <w:lang w:val="en-GB" w:bidi="ar-SA"/>
        </w:rPr>
      </w:pPr>
    </w:p>
    <w:p w14:paraId="5C6E8B9C" w14:textId="10AE44DB" w:rsidR="004F0416" w:rsidRPr="004F0416" w:rsidRDefault="004F0416" w:rsidP="000B6C47">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Cross-cutting Requirements</w:t>
      </w:r>
    </w:p>
    <w:p w14:paraId="17EEB7CA" w14:textId="77777777"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Ensure localisation, inclusion, safeguarding, and ethical data use.</w:t>
      </w:r>
    </w:p>
    <w:p w14:paraId="6A22B8C1" w14:textId="77777777" w:rsidR="00320C93" w:rsidRDefault="00320C93" w:rsidP="008E0F2E">
      <w:pPr>
        <w:pStyle w:val="Default"/>
        <w:spacing w:before="0"/>
        <w:ind w:left="567" w:right="414"/>
        <w:jc w:val="both"/>
        <w:rPr>
          <w:rFonts w:ascii="Arial" w:hAnsi="Arial" w:cs="Arial"/>
          <w:b/>
          <w:bCs/>
          <w:color w:val="auto"/>
          <w:sz w:val="22"/>
          <w:szCs w:val="22"/>
          <w:lang w:val="en-GB" w:bidi="ar-SA"/>
        </w:rPr>
      </w:pPr>
    </w:p>
    <w:p w14:paraId="3C0D8B3D" w14:textId="3A4E5514" w:rsidR="004F0416" w:rsidRPr="004F0416" w:rsidRDefault="004F0416" w:rsidP="008E0F2E">
      <w:pPr>
        <w:pStyle w:val="Default"/>
        <w:spacing w:before="0"/>
        <w:ind w:left="567" w:right="414"/>
        <w:jc w:val="both"/>
        <w:rPr>
          <w:rFonts w:ascii="Arial" w:hAnsi="Arial" w:cs="Arial"/>
          <w:b/>
          <w:bCs/>
          <w:color w:val="auto"/>
          <w:sz w:val="22"/>
          <w:szCs w:val="22"/>
          <w:lang w:val="en-GB" w:bidi="ar-SA"/>
        </w:rPr>
      </w:pPr>
      <w:r w:rsidRPr="004F0416">
        <w:rPr>
          <w:rFonts w:ascii="Arial" w:hAnsi="Arial" w:cs="Arial"/>
          <w:b/>
          <w:bCs/>
          <w:color w:val="auto"/>
          <w:sz w:val="22"/>
          <w:szCs w:val="22"/>
          <w:lang w:val="en-GB" w:bidi="ar-SA"/>
        </w:rPr>
        <w:t>Submission</w:t>
      </w:r>
    </w:p>
    <w:p w14:paraId="6EA3683E" w14:textId="32DEDE0C" w:rsidR="004F0416" w:rsidRPr="004F0416" w:rsidRDefault="004F0416" w:rsidP="00F03EEC">
      <w:pPr>
        <w:pStyle w:val="Default"/>
        <w:numPr>
          <w:ilvl w:val="1"/>
          <w:numId w:val="17"/>
        </w:numPr>
        <w:spacing w:before="0"/>
        <w:ind w:right="414"/>
        <w:jc w:val="both"/>
        <w:rPr>
          <w:rFonts w:ascii="Arial" w:hAnsi="Arial" w:cs="Arial"/>
          <w:color w:val="auto"/>
          <w:sz w:val="22"/>
          <w:szCs w:val="22"/>
          <w:lang w:val="en-GB" w:bidi="ar-SA"/>
        </w:rPr>
      </w:pPr>
      <w:r w:rsidRPr="004F0416">
        <w:rPr>
          <w:rFonts w:ascii="Arial" w:hAnsi="Arial" w:cs="Arial"/>
          <w:color w:val="auto"/>
          <w:sz w:val="22"/>
          <w:szCs w:val="22"/>
          <w:lang w:val="en-GB" w:bidi="ar-SA"/>
        </w:rPr>
        <w:t>Include technical approach for all areas, participation plan, workplan, team composition, and risk management.</w:t>
      </w:r>
      <w:r w:rsidR="00F03EEC">
        <w:rPr>
          <w:rFonts w:ascii="Arial" w:hAnsi="Arial" w:cs="Arial"/>
          <w:color w:val="auto"/>
          <w:sz w:val="22"/>
          <w:szCs w:val="22"/>
          <w:lang w:val="en-GB" w:bidi="ar-SA"/>
        </w:rPr>
        <w:t xml:space="preserve"> </w:t>
      </w:r>
    </w:p>
    <w:p w14:paraId="60F42314" w14:textId="77777777" w:rsidR="0015664B" w:rsidRPr="00324E5B" w:rsidRDefault="0015664B" w:rsidP="00DF15F3">
      <w:pPr>
        <w:jc w:val="both"/>
        <w:rPr>
          <w:rFonts w:ascii="Arial" w:eastAsia="Times New Roman" w:hAnsi="Arial" w:cs="Arial"/>
          <w:highlight w:val="yellow"/>
        </w:rPr>
      </w:pPr>
    </w:p>
    <w:p w14:paraId="78563FBD" w14:textId="4E910A2B" w:rsidR="00D07665" w:rsidRPr="00B83A84" w:rsidRDefault="00D61D6E" w:rsidP="00E22AB6">
      <w:pPr>
        <w:pStyle w:val="Heading2"/>
        <w:ind w:left="567" w:right="414"/>
        <w:rPr>
          <w:rFonts w:ascii="Arial" w:hAnsi="Arial" w:cs="Arial"/>
          <w:lang w:eastAsia="en-GB"/>
        </w:rPr>
      </w:pPr>
      <w:r w:rsidRPr="00B83A84">
        <w:rPr>
          <w:rFonts w:ascii="Arial" w:hAnsi="Arial" w:cs="Arial"/>
          <w:lang w:eastAsia="en-GB"/>
        </w:rPr>
        <w:t xml:space="preserve">Roles and Responsibilities </w:t>
      </w:r>
    </w:p>
    <w:p w14:paraId="45496904" w14:textId="77777777" w:rsidR="00D07665" w:rsidRPr="00324E5B" w:rsidRDefault="00D07665" w:rsidP="00F45B4E">
      <w:pPr>
        <w:pStyle w:val="Default"/>
        <w:spacing w:before="0"/>
        <w:ind w:left="567" w:right="414"/>
        <w:jc w:val="both"/>
        <w:rPr>
          <w:rFonts w:ascii="Arial" w:hAnsi="Arial" w:cs="Arial"/>
          <w:color w:val="auto"/>
          <w:sz w:val="22"/>
          <w:szCs w:val="22"/>
          <w:highlight w:val="yellow"/>
          <w:lang w:val="en-GB" w:bidi="ar-SA"/>
        </w:rPr>
      </w:pPr>
    </w:p>
    <w:p w14:paraId="2AC0DE69" w14:textId="77777777" w:rsidR="00A9427E" w:rsidRDefault="00A9427E" w:rsidP="0015664B">
      <w:pPr>
        <w:pStyle w:val="Default"/>
        <w:spacing w:before="0"/>
        <w:ind w:left="567" w:right="414"/>
        <w:jc w:val="both"/>
        <w:rPr>
          <w:rFonts w:ascii="Arial" w:hAnsi="Arial" w:cs="Arial"/>
          <w:color w:val="auto"/>
          <w:sz w:val="22"/>
          <w:szCs w:val="22"/>
          <w:lang w:val="en-GB" w:bidi="ar-SA"/>
        </w:rPr>
      </w:pPr>
      <w:r w:rsidRPr="0015664B">
        <w:rPr>
          <w:rFonts w:ascii="Arial" w:hAnsi="Arial" w:cs="Arial"/>
          <w:color w:val="auto"/>
          <w:sz w:val="22"/>
          <w:szCs w:val="22"/>
          <w:lang w:val="en-GB" w:bidi="ar-SA"/>
        </w:rPr>
        <w:t>Islamic Relief Worldwide (IRW) / STRIDE Team:</w:t>
      </w:r>
    </w:p>
    <w:p w14:paraId="0966A6E8" w14:textId="77777777" w:rsidR="0015664B" w:rsidRPr="0015664B" w:rsidRDefault="0015664B" w:rsidP="0015664B">
      <w:pPr>
        <w:pStyle w:val="Default"/>
        <w:spacing w:before="0"/>
        <w:ind w:left="567" w:right="414"/>
        <w:jc w:val="both"/>
        <w:rPr>
          <w:rFonts w:ascii="Arial" w:hAnsi="Arial" w:cs="Arial"/>
          <w:color w:val="auto"/>
          <w:sz w:val="22"/>
          <w:szCs w:val="22"/>
          <w:lang w:val="en-GB" w:bidi="ar-SA"/>
        </w:rPr>
      </w:pPr>
    </w:p>
    <w:p w14:paraId="4421352A"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Provide relevant policy, strategy, and project-related documents to the consultant/firm.</w:t>
      </w:r>
    </w:p>
    <w:p w14:paraId="49016FFD"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Facilitate contact/coordination with key internal stakeholders, including IR headquarters, IR country offices, IR family member offices, and local partners.</w:t>
      </w:r>
    </w:p>
    <w:p w14:paraId="57320DAF"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Ensure timely feedback and approvals on the inception report, draft reports, and final deliverables.</w:t>
      </w:r>
    </w:p>
    <w:p w14:paraId="3643C512"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Support logistical arrangements for virtual or in-person meetings, as required.</w:t>
      </w:r>
    </w:p>
    <w:p w14:paraId="60EC1CDA"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Ensure access to necessary data and staff for interviews and consultations.</w:t>
      </w:r>
    </w:p>
    <w:p w14:paraId="5D1BC4D0" w14:textId="77777777" w:rsidR="00A9427E" w:rsidRDefault="00A9427E" w:rsidP="0015664B">
      <w:pPr>
        <w:pStyle w:val="Default"/>
        <w:spacing w:before="0"/>
        <w:ind w:left="567" w:right="414"/>
        <w:jc w:val="both"/>
        <w:rPr>
          <w:rFonts w:ascii="Arial" w:hAnsi="Arial" w:cs="Arial"/>
          <w:color w:val="auto"/>
          <w:sz w:val="22"/>
          <w:szCs w:val="22"/>
          <w:lang w:val="en-GB" w:bidi="ar-SA"/>
        </w:rPr>
      </w:pPr>
      <w:r w:rsidRPr="0015664B">
        <w:rPr>
          <w:rFonts w:ascii="Arial" w:hAnsi="Arial" w:cs="Arial"/>
          <w:color w:val="auto"/>
          <w:sz w:val="22"/>
          <w:szCs w:val="22"/>
          <w:lang w:val="en-GB" w:bidi="ar-SA"/>
        </w:rPr>
        <w:t>Consultant / Consulting Firm</w:t>
      </w:r>
    </w:p>
    <w:p w14:paraId="4318CEFE" w14:textId="77777777" w:rsidR="0015664B" w:rsidRPr="0015664B" w:rsidRDefault="0015664B" w:rsidP="0015664B">
      <w:pPr>
        <w:pStyle w:val="Default"/>
        <w:spacing w:before="0"/>
        <w:ind w:left="567" w:right="414"/>
        <w:jc w:val="both"/>
        <w:rPr>
          <w:rFonts w:ascii="Arial" w:hAnsi="Arial" w:cs="Arial"/>
          <w:color w:val="auto"/>
          <w:sz w:val="22"/>
          <w:szCs w:val="22"/>
          <w:lang w:val="en-GB" w:bidi="ar-SA"/>
        </w:rPr>
      </w:pPr>
    </w:p>
    <w:p w14:paraId="0D5A55CE"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Develop and submit a detailed work plan and methodology at the start of the assignment.</w:t>
      </w:r>
    </w:p>
    <w:p w14:paraId="5D9A6513"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Collect data and information using appropriate methods (e.g., interviews, desk reviews, surveys).</w:t>
      </w:r>
    </w:p>
    <w:p w14:paraId="07246E4F"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Submit inception report, draft reports/deliverables, and final report according to agreed timelines.</w:t>
      </w:r>
    </w:p>
    <w:p w14:paraId="1BA88F76"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lastRenderedPageBreak/>
        <w:t>Share all supporting and working documents along with the final report.</w:t>
      </w:r>
    </w:p>
    <w:p w14:paraId="2C9475A3"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Participate in scheduled meetings and deliver a final presentation of findings and recommendations.</w:t>
      </w:r>
    </w:p>
    <w:p w14:paraId="5671CAE6"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Facilitate validation workshops (virtual or in-person) to present draft outputs and gather feedback.</w:t>
      </w:r>
    </w:p>
    <w:p w14:paraId="6681CDD7"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Ensure confidentiality and data protection of all organisational information.</w:t>
      </w:r>
    </w:p>
    <w:p w14:paraId="1CC2ADB7" w14:textId="77777777" w:rsidR="00A9427E"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Deliver all outputs in agreed formats (editable documents, presentations, templates).</w:t>
      </w:r>
    </w:p>
    <w:p w14:paraId="1F8CEB3D" w14:textId="738EFB93" w:rsidR="00866B7B" w:rsidRPr="00A066E4" w:rsidRDefault="00A9427E" w:rsidP="00A47746">
      <w:pPr>
        <w:pStyle w:val="ListParagraph"/>
        <w:numPr>
          <w:ilvl w:val="0"/>
          <w:numId w:val="9"/>
        </w:numPr>
        <w:jc w:val="both"/>
        <w:rPr>
          <w:rFonts w:ascii="Arial" w:eastAsia="Times New Roman" w:hAnsi="Arial"/>
        </w:rPr>
      </w:pPr>
      <w:r w:rsidRPr="00A066E4">
        <w:rPr>
          <w:rFonts w:ascii="Arial" w:eastAsia="Times New Roman" w:hAnsi="Arial"/>
        </w:rPr>
        <w:t>Provide brief capacity-building inputs or orientation on AA frameworks for IR and local partners staff, if agreed.</w:t>
      </w:r>
    </w:p>
    <w:p w14:paraId="1E7F4384" w14:textId="1951CE05" w:rsidR="0087572B" w:rsidRPr="00B83A84" w:rsidRDefault="00B83A84" w:rsidP="007D3F7C">
      <w:pPr>
        <w:pStyle w:val="Heading2"/>
        <w:ind w:left="567" w:right="414"/>
        <w:rPr>
          <w:rFonts w:ascii="Arial" w:hAnsi="Arial" w:cs="Arial"/>
          <w:lang w:eastAsia="en-GB"/>
        </w:rPr>
      </w:pPr>
      <w:r w:rsidRPr="00B83A84">
        <w:rPr>
          <w:rFonts w:ascii="Arial" w:hAnsi="Arial" w:cs="Arial"/>
          <w:lang w:eastAsia="en-GB"/>
        </w:rPr>
        <w:t>reporting</w:t>
      </w:r>
    </w:p>
    <w:p w14:paraId="2F60E945" w14:textId="77777777" w:rsidR="00540AA4" w:rsidRDefault="00540AA4" w:rsidP="00F45B4E">
      <w:pPr>
        <w:pStyle w:val="Default"/>
        <w:spacing w:before="0"/>
        <w:ind w:left="567" w:right="414"/>
        <w:jc w:val="both"/>
        <w:rPr>
          <w:highlight w:val="yellow"/>
        </w:rPr>
      </w:pPr>
    </w:p>
    <w:p w14:paraId="5554F93C"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The consultant (individual/firm/organisation) will be required to submit the following reports to the IRW/STRIDE team:</w:t>
      </w:r>
    </w:p>
    <w:p w14:paraId="37EA545B" w14:textId="77777777" w:rsidR="004D3991" w:rsidRDefault="004D3991" w:rsidP="004D3991">
      <w:pPr>
        <w:spacing w:after="0"/>
        <w:jc w:val="both"/>
      </w:pPr>
    </w:p>
    <w:p w14:paraId="33B2ED91"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F6367B">
        <w:rPr>
          <w:rFonts w:asciiTheme="minorHAnsi" w:hAnsiTheme="minorHAnsi" w:cs="Times New Roman"/>
          <w:b/>
          <w:bCs/>
          <w:kern w:val="2"/>
        </w:rPr>
        <w:t>1</w:t>
      </w:r>
      <w:r w:rsidRPr="00B83A84">
        <w:rPr>
          <w:rFonts w:ascii="Arial" w:hAnsi="Arial" w:cs="Arial"/>
          <w:color w:val="auto"/>
          <w:sz w:val="22"/>
          <w:szCs w:val="22"/>
          <w:lang w:val="en-GB" w:bidi="ar-SA"/>
        </w:rPr>
        <w:t xml:space="preserve">. </w:t>
      </w:r>
      <w:r w:rsidRPr="00B83A84">
        <w:rPr>
          <w:rFonts w:ascii="Arial" w:hAnsi="Arial" w:cs="Arial"/>
          <w:b/>
          <w:bCs/>
          <w:color w:val="auto"/>
          <w:sz w:val="22"/>
          <w:szCs w:val="22"/>
          <w:lang w:val="en-GB" w:bidi="ar-SA"/>
        </w:rPr>
        <w:t>Inception Report</w:t>
      </w:r>
    </w:p>
    <w:p w14:paraId="7250AA97"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Content: Detailed methodology, work plan, and timeline for the assignment.</w:t>
      </w:r>
    </w:p>
    <w:p w14:paraId="1BAD57AC"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Deadline: Within 2 weeks of contract signing.</w:t>
      </w:r>
    </w:p>
    <w:p w14:paraId="64091BDA"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Purpose: For review and approval by IRW/STRIDE team.</w:t>
      </w:r>
    </w:p>
    <w:p w14:paraId="4C7E6724" w14:textId="77777777" w:rsidR="004D3991" w:rsidRPr="00F6367B" w:rsidRDefault="004D3991" w:rsidP="004D3991">
      <w:pPr>
        <w:spacing w:after="0"/>
        <w:jc w:val="both"/>
      </w:pPr>
    </w:p>
    <w:p w14:paraId="2847ADF7"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F6367B">
        <w:rPr>
          <w:rFonts w:asciiTheme="minorHAnsi" w:hAnsiTheme="minorHAnsi"/>
          <w:b/>
          <w:bCs/>
        </w:rPr>
        <w:t xml:space="preserve">2. </w:t>
      </w:r>
      <w:r w:rsidRPr="00B83A84">
        <w:rPr>
          <w:rFonts w:ascii="Arial" w:hAnsi="Arial" w:cs="Arial"/>
          <w:b/>
          <w:bCs/>
          <w:color w:val="auto"/>
          <w:sz w:val="22"/>
          <w:szCs w:val="22"/>
          <w:lang w:val="en-GB" w:bidi="ar-SA"/>
        </w:rPr>
        <w:t>Periodic Progress Reports</w:t>
      </w:r>
    </w:p>
    <w:p w14:paraId="60E9A70F"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Content: Updates on activities completed, challenges encountered, and next steps.</w:t>
      </w:r>
    </w:p>
    <w:p w14:paraId="7EBACB7A"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Frequency: Every 2–3 weeks or as agreed in the inception report.</w:t>
      </w:r>
    </w:p>
    <w:p w14:paraId="5F1D1023"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Purpose: To ensure alignment with the agreed work plan and allow timely feedback.</w:t>
      </w:r>
    </w:p>
    <w:p w14:paraId="790102A0" w14:textId="77777777" w:rsidR="004D3991" w:rsidRDefault="004D3991" w:rsidP="004D3991">
      <w:pPr>
        <w:spacing w:after="0"/>
        <w:jc w:val="both"/>
        <w:rPr>
          <w:b/>
          <w:bCs/>
        </w:rPr>
      </w:pPr>
    </w:p>
    <w:p w14:paraId="36CEB441"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F6367B">
        <w:rPr>
          <w:rFonts w:asciiTheme="minorHAnsi" w:hAnsiTheme="minorHAnsi"/>
          <w:b/>
          <w:bCs/>
        </w:rPr>
        <w:t xml:space="preserve">3. </w:t>
      </w:r>
      <w:r w:rsidRPr="00B83A84">
        <w:rPr>
          <w:rFonts w:ascii="Arial" w:hAnsi="Arial" w:cs="Arial"/>
          <w:b/>
          <w:bCs/>
          <w:color w:val="auto"/>
          <w:sz w:val="22"/>
          <w:szCs w:val="22"/>
          <w:lang w:val="en-GB" w:bidi="ar-SA"/>
        </w:rPr>
        <w:t>Draft Report(s)</w:t>
      </w:r>
    </w:p>
    <w:p w14:paraId="32E5EC78"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Content: Preliminary findings, proposed frameworks, and draft guidelines for review.</w:t>
      </w:r>
    </w:p>
    <w:p w14:paraId="39AD7CAE"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Deadline: As per agreed milestones in the work plan (e.g., mid-point and near completion).</w:t>
      </w:r>
    </w:p>
    <w:p w14:paraId="4F94E4D2"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Purpose: For IRW/STRIDE team to provide feedback before finalisation.</w:t>
      </w:r>
    </w:p>
    <w:p w14:paraId="1E1B1C51" w14:textId="77777777" w:rsidR="004D3991" w:rsidRDefault="004D3991" w:rsidP="004D3991">
      <w:pPr>
        <w:spacing w:after="0"/>
        <w:jc w:val="both"/>
        <w:rPr>
          <w:b/>
          <w:bCs/>
        </w:rPr>
      </w:pPr>
    </w:p>
    <w:p w14:paraId="111A029B" w14:textId="77777777" w:rsidR="004D3991" w:rsidRPr="00B83A84" w:rsidRDefault="004D3991" w:rsidP="00B83A84">
      <w:pPr>
        <w:pStyle w:val="Default"/>
        <w:spacing w:before="0"/>
        <w:ind w:left="567" w:right="414"/>
        <w:jc w:val="both"/>
        <w:rPr>
          <w:rFonts w:ascii="Arial" w:hAnsi="Arial" w:cs="Arial"/>
          <w:b/>
          <w:bCs/>
          <w:color w:val="auto"/>
          <w:sz w:val="22"/>
          <w:szCs w:val="22"/>
          <w:lang w:val="en-GB" w:bidi="ar-SA"/>
        </w:rPr>
      </w:pPr>
      <w:r w:rsidRPr="00F6367B">
        <w:rPr>
          <w:rFonts w:asciiTheme="minorHAnsi" w:hAnsiTheme="minorHAnsi"/>
          <w:b/>
          <w:bCs/>
        </w:rPr>
        <w:t xml:space="preserve">4. </w:t>
      </w:r>
      <w:r w:rsidRPr="00B83A84">
        <w:rPr>
          <w:rFonts w:ascii="Arial" w:hAnsi="Arial" w:cs="Arial"/>
          <w:b/>
          <w:bCs/>
          <w:color w:val="auto"/>
          <w:sz w:val="22"/>
          <w:szCs w:val="22"/>
          <w:lang w:val="en-GB" w:bidi="ar-SA"/>
        </w:rPr>
        <w:t>Final Report</w:t>
      </w:r>
    </w:p>
    <w:p w14:paraId="2DE2AA1C"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Content: Comprehensive documentation of key findings, recommendations, and practical steps for adapting and integrating project outputs into organisational practice.</w:t>
      </w:r>
    </w:p>
    <w:p w14:paraId="6BA4B7AE"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Deadline: At the end of the assignment, following incorporation of feedback.</w:t>
      </w:r>
    </w:p>
    <w:p w14:paraId="2927814D"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Purpose: To serve as the definitive reference for institutionalising AA within IRW.</w:t>
      </w:r>
    </w:p>
    <w:p w14:paraId="6B9840CF" w14:textId="77777777" w:rsidR="004D3991" w:rsidRDefault="004D3991" w:rsidP="004D3991">
      <w:pPr>
        <w:spacing w:after="0"/>
        <w:jc w:val="both"/>
        <w:rPr>
          <w:b/>
          <w:bCs/>
        </w:rPr>
      </w:pPr>
    </w:p>
    <w:p w14:paraId="4AFB3D3C" w14:textId="77777777" w:rsidR="004D3991" w:rsidRPr="00B83A84" w:rsidRDefault="004D3991" w:rsidP="00B83A84">
      <w:pPr>
        <w:pStyle w:val="Default"/>
        <w:spacing w:before="0"/>
        <w:ind w:left="567" w:right="414"/>
        <w:jc w:val="both"/>
        <w:rPr>
          <w:rFonts w:ascii="Arial" w:hAnsi="Arial" w:cs="Arial"/>
          <w:color w:val="auto"/>
          <w:sz w:val="22"/>
          <w:szCs w:val="22"/>
          <w:lang w:val="en-GB" w:bidi="ar-SA"/>
        </w:rPr>
      </w:pPr>
      <w:r w:rsidRPr="00F6367B">
        <w:rPr>
          <w:rFonts w:asciiTheme="minorHAnsi" w:hAnsiTheme="minorHAnsi"/>
          <w:b/>
          <w:bCs/>
        </w:rPr>
        <w:t xml:space="preserve">5. </w:t>
      </w:r>
      <w:r w:rsidRPr="00B83A84">
        <w:rPr>
          <w:rFonts w:ascii="Arial" w:hAnsi="Arial" w:cs="Arial"/>
          <w:b/>
          <w:bCs/>
          <w:color w:val="auto"/>
          <w:sz w:val="22"/>
          <w:szCs w:val="22"/>
          <w:lang w:val="en-GB" w:bidi="ar-SA"/>
        </w:rPr>
        <w:t>Supporting Documents</w:t>
      </w:r>
    </w:p>
    <w:p w14:paraId="7E2E6D63" w14:textId="23690057" w:rsidR="004D3991" w:rsidRPr="00B83A84" w:rsidRDefault="004D3991" w:rsidP="004D3991">
      <w:pPr>
        <w:pStyle w:val="Default"/>
        <w:spacing w:before="0"/>
        <w:ind w:left="567" w:right="414"/>
        <w:jc w:val="both"/>
        <w:rPr>
          <w:rFonts w:ascii="Arial" w:hAnsi="Arial" w:cs="Arial"/>
          <w:color w:val="auto"/>
          <w:sz w:val="22"/>
          <w:szCs w:val="22"/>
          <w:lang w:val="en-GB" w:bidi="ar-SA"/>
        </w:rPr>
      </w:pPr>
      <w:r w:rsidRPr="00B83A84">
        <w:rPr>
          <w:rFonts w:ascii="Arial" w:hAnsi="Arial" w:cs="Arial"/>
          <w:color w:val="auto"/>
          <w:sz w:val="22"/>
          <w:szCs w:val="22"/>
          <w:lang w:val="en-GB" w:bidi="ar-SA"/>
        </w:rPr>
        <w:t>All tools, templates, and working documents developed during the assignment must be submitted alongside the final report.</w:t>
      </w:r>
    </w:p>
    <w:p w14:paraId="3F42D493" w14:textId="77777777" w:rsidR="004D3991" w:rsidRDefault="004D3991" w:rsidP="00F45B4E">
      <w:pPr>
        <w:pStyle w:val="Default"/>
        <w:spacing w:before="0"/>
        <w:ind w:left="567" w:right="414"/>
        <w:jc w:val="both"/>
        <w:rPr>
          <w:highlight w:val="yellow"/>
        </w:rPr>
      </w:pPr>
    </w:p>
    <w:p w14:paraId="1C9A18C4" w14:textId="31CD4602" w:rsidR="518EEFB7" w:rsidRPr="002C21CB" w:rsidRDefault="00C3757D" w:rsidP="002C21CB">
      <w:pPr>
        <w:pStyle w:val="Heading2"/>
        <w:ind w:left="567" w:right="414"/>
        <w:rPr>
          <w:rFonts w:ascii="Arial" w:hAnsi="Arial" w:cs="Arial"/>
          <w:lang w:eastAsia="en-GB"/>
        </w:rPr>
      </w:pPr>
      <w:r w:rsidRPr="002C21CB">
        <w:rPr>
          <w:rFonts w:ascii="Arial" w:hAnsi="Arial" w:cs="Arial"/>
          <w:lang w:eastAsia="en-GB"/>
        </w:rPr>
        <w:t>REQUIRED COMPETENCIES</w:t>
      </w:r>
    </w:p>
    <w:p w14:paraId="58C237F0" w14:textId="77777777" w:rsidR="00C063E4" w:rsidRDefault="00C063E4" w:rsidP="002C21CB">
      <w:pPr>
        <w:pStyle w:val="Default"/>
        <w:spacing w:before="120" w:line="259" w:lineRule="auto"/>
        <w:ind w:left="562"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The successful team will have the following competencies:</w:t>
      </w:r>
    </w:p>
    <w:p w14:paraId="03100465"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Pr>
          <w:rFonts w:asciiTheme="minorHAnsi" w:hAnsiTheme="minorHAnsi"/>
        </w:rPr>
        <w:t xml:space="preserve">A </w:t>
      </w:r>
      <w:r w:rsidRPr="002C21CB">
        <w:rPr>
          <w:rFonts w:ascii="Arial" w:hAnsi="Arial" w:cs="Arial"/>
          <w:color w:val="auto"/>
          <w:sz w:val="22"/>
          <w:szCs w:val="22"/>
          <w:lang w:val="en-GB" w:bidi="ar-SA"/>
        </w:rPr>
        <w:t xml:space="preserve">successful consultant (individual/firm/organisation) will meet the following requirements: </w:t>
      </w:r>
    </w:p>
    <w:p w14:paraId="4AD4984E"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lastRenderedPageBreak/>
        <w:t xml:space="preserve">Proven experience in designing and implementing Anticipatory Action frameworks in humanitarian contexts (CV/profile of individual(s) or team expected to work on the assignment). </w:t>
      </w:r>
    </w:p>
    <w:p w14:paraId="58E3D0B6"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Sound understanding of the current humanitarian environment, particularly discourse around Localisation and Local Partnerships.  </w:t>
      </w:r>
    </w:p>
    <w:p w14:paraId="36CAB0EE"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Strong understanding of risk analysis, early warning systems (climate and conflict), and disaster preparedness. </w:t>
      </w:r>
    </w:p>
    <w:p w14:paraId="18F279FF"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Experience in developing financing mechanisms for AA. </w:t>
      </w:r>
    </w:p>
    <w:p w14:paraId="293EF5D1"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Familiarity with organisational change management and integration processes. </w:t>
      </w:r>
    </w:p>
    <w:p w14:paraId="6F692605"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Excellent analytical, writing, and facilitation skills (high proficiency in the English language).</w:t>
      </w:r>
    </w:p>
    <w:p w14:paraId="2FE47884" w14:textId="77777777" w:rsidR="007D466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Understanding of cross-cultural contexts and sensitivities across different geographic regions.  </w:t>
      </w:r>
    </w:p>
    <w:p w14:paraId="6EC391B3" w14:textId="6AF02C9A" w:rsidR="002C13A6" w:rsidRPr="002C21CB" w:rsidRDefault="007D4666" w:rsidP="002C21CB">
      <w:pPr>
        <w:pStyle w:val="Default"/>
        <w:spacing w:before="120" w:line="259" w:lineRule="auto"/>
        <w:ind w:left="720"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Time management skills and the ability to complete the assignments within the allocated time.</w:t>
      </w:r>
    </w:p>
    <w:p w14:paraId="37DDF3B5" w14:textId="37D98391" w:rsidR="007F56C2" w:rsidRPr="002C21CB" w:rsidRDefault="007F56C2" w:rsidP="002C21CB">
      <w:pPr>
        <w:pStyle w:val="Heading2"/>
        <w:ind w:left="567" w:right="414"/>
        <w:rPr>
          <w:rFonts w:ascii="Arial" w:hAnsi="Arial" w:cs="Arial"/>
          <w:lang w:eastAsia="en-GB"/>
        </w:rPr>
      </w:pPr>
      <w:r w:rsidRPr="002C21CB">
        <w:rPr>
          <w:rFonts w:ascii="Arial" w:hAnsi="Arial" w:cs="Arial"/>
          <w:lang w:eastAsia="en-GB"/>
        </w:rPr>
        <w:t xml:space="preserve">EXPECTED OUTPUTS OF THE ASSIGNMENT </w:t>
      </w:r>
    </w:p>
    <w:p w14:paraId="52BD7391" w14:textId="77777777" w:rsidR="00680643" w:rsidRPr="00324E5B" w:rsidRDefault="00680643" w:rsidP="00885552">
      <w:pPr>
        <w:pStyle w:val="Default"/>
        <w:spacing w:before="0"/>
        <w:ind w:right="414"/>
        <w:jc w:val="both"/>
        <w:rPr>
          <w:rFonts w:ascii="Arial" w:hAnsi="Arial" w:cs="Arial"/>
          <w:color w:val="auto"/>
          <w:sz w:val="22"/>
          <w:szCs w:val="22"/>
          <w:highlight w:val="yellow"/>
          <w:lang w:val="en-GB" w:bidi="ar-SA"/>
        </w:rPr>
      </w:pPr>
    </w:p>
    <w:p w14:paraId="3BE16CA2" w14:textId="77777777" w:rsidR="00B373E6" w:rsidRPr="002C21CB" w:rsidRDefault="00B373E6" w:rsidP="002C21CB">
      <w:pPr>
        <w:pStyle w:val="Default"/>
        <w:spacing w:before="120" w:line="259" w:lineRule="auto"/>
        <w:ind w:left="562"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The consultant is expected to produce:</w:t>
      </w:r>
    </w:p>
    <w:p w14:paraId="521160F6" w14:textId="77777777" w:rsidR="00B373E6" w:rsidRPr="00324E5B" w:rsidRDefault="00B373E6" w:rsidP="00B373E6">
      <w:pPr>
        <w:pStyle w:val="Default"/>
        <w:spacing w:before="0"/>
        <w:ind w:left="562" w:right="288"/>
        <w:jc w:val="both"/>
        <w:rPr>
          <w:rFonts w:ascii="Arial" w:hAnsi="Arial" w:cs="Arial"/>
          <w:color w:val="auto"/>
          <w:sz w:val="22"/>
          <w:szCs w:val="22"/>
          <w:highlight w:val="yellow"/>
          <w:lang w:val="en-GB" w:bidi="ar-SA"/>
        </w:rPr>
      </w:pPr>
    </w:p>
    <w:p w14:paraId="0B1F7E2A" w14:textId="77777777" w:rsidR="00E74EEE" w:rsidRPr="002C21CB" w:rsidRDefault="00E74EEE" w:rsidP="00674AE6">
      <w:pPr>
        <w:pStyle w:val="Default"/>
        <w:numPr>
          <w:ilvl w:val="0"/>
          <w:numId w:val="13"/>
        </w:numPr>
        <w:spacing w:before="120" w:line="259" w:lineRule="auto"/>
        <w:ind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Inception Report detailing methodology, work plan, and timeline. </w:t>
      </w:r>
    </w:p>
    <w:p w14:paraId="5237D9F0" w14:textId="77777777" w:rsidR="00E74EEE" w:rsidRPr="002C21CB" w:rsidRDefault="00E74EEE" w:rsidP="00674AE6">
      <w:pPr>
        <w:pStyle w:val="Default"/>
        <w:numPr>
          <w:ilvl w:val="0"/>
          <w:numId w:val="13"/>
        </w:numPr>
        <w:spacing w:before="120" w:line="259" w:lineRule="auto"/>
        <w:ind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Comprehensive AA Guidelines covering all five areas: Risk Analysis, EAPs, Pre-Financing, Integration, and Learning &amp; Review. </w:t>
      </w:r>
    </w:p>
    <w:p w14:paraId="43B0AD5F" w14:textId="77777777" w:rsidR="00E74EEE" w:rsidRPr="002C21CB" w:rsidRDefault="00E74EEE" w:rsidP="00674AE6">
      <w:pPr>
        <w:pStyle w:val="Default"/>
        <w:numPr>
          <w:ilvl w:val="0"/>
          <w:numId w:val="13"/>
        </w:numPr>
        <w:spacing w:before="120" w:line="259" w:lineRule="auto"/>
        <w:ind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Integration Plan for embedding AA into organisational systems. </w:t>
      </w:r>
    </w:p>
    <w:p w14:paraId="6BF7DF8A" w14:textId="77777777" w:rsidR="00E74EEE" w:rsidRPr="002C21CB" w:rsidRDefault="00E74EEE" w:rsidP="00674AE6">
      <w:pPr>
        <w:pStyle w:val="Default"/>
        <w:numPr>
          <w:ilvl w:val="0"/>
          <w:numId w:val="13"/>
        </w:numPr>
        <w:spacing w:before="120" w:line="259" w:lineRule="auto"/>
        <w:ind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 xml:space="preserve">Tools and Templates for learning and review processes. </w:t>
      </w:r>
    </w:p>
    <w:p w14:paraId="58A1B3FF" w14:textId="1F479CA8" w:rsidR="00B373E6" w:rsidRPr="002C21CB" w:rsidRDefault="00E74EEE" w:rsidP="00674AE6">
      <w:pPr>
        <w:pStyle w:val="Default"/>
        <w:numPr>
          <w:ilvl w:val="0"/>
          <w:numId w:val="13"/>
        </w:numPr>
        <w:spacing w:before="120" w:line="259" w:lineRule="auto"/>
        <w:ind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Final Report and Presentation to IRW leadership and relevant teams.</w:t>
      </w:r>
    </w:p>
    <w:p w14:paraId="0CE30022" w14:textId="35FD7309" w:rsidR="008D640C" w:rsidRPr="00B83DE1" w:rsidRDefault="008D640C" w:rsidP="00B83DE1">
      <w:pPr>
        <w:pStyle w:val="Heading2"/>
        <w:ind w:left="567" w:right="414"/>
        <w:rPr>
          <w:rFonts w:ascii="Arial" w:hAnsi="Arial" w:cs="Arial"/>
          <w:lang w:eastAsia="en-GB"/>
        </w:rPr>
      </w:pPr>
      <w:r w:rsidRPr="00B83DE1">
        <w:rPr>
          <w:rFonts w:ascii="Arial" w:hAnsi="Arial" w:cs="Arial"/>
          <w:lang w:eastAsia="en-GB"/>
        </w:rPr>
        <w:t>Dependencies</w:t>
      </w:r>
    </w:p>
    <w:p w14:paraId="629D9913" w14:textId="77777777" w:rsidR="008D640C" w:rsidRDefault="008D640C" w:rsidP="00E74EEE">
      <w:pPr>
        <w:pStyle w:val="Default"/>
        <w:spacing w:before="0" w:after="120" w:line="259" w:lineRule="auto"/>
        <w:ind w:left="936" w:right="288"/>
        <w:jc w:val="both"/>
        <w:rPr>
          <w:rFonts w:asciiTheme="minorHAnsi" w:hAnsiTheme="minorHAnsi"/>
          <w:lang w:val="en-GB"/>
        </w:rPr>
      </w:pPr>
    </w:p>
    <w:p w14:paraId="278D5C0D" w14:textId="44CBBEF8" w:rsidR="00E27555" w:rsidRDefault="00E27555" w:rsidP="00E27555">
      <w:pPr>
        <w:pStyle w:val="Default"/>
        <w:spacing w:before="120" w:line="259" w:lineRule="auto"/>
        <w:ind w:left="562" w:right="288"/>
        <w:jc w:val="both"/>
        <w:rPr>
          <w:rFonts w:ascii="Arial" w:hAnsi="Arial" w:cs="Arial"/>
          <w:color w:val="auto"/>
          <w:sz w:val="22"/>
          <w:szCs w:val="22"/>
          <w:lang w:val="en-GB" w:bidi="ar-SA"/>
        </w:rPr>
      </w:pPr>
      <w:r w:rsidRPr="00E27555">
        <w:rPr>
          <w:rFonts w:ascii="Arial" w:hAnsi="Arial" w:cs="Arial"/>
          <w:color w:val="auto"/>
          <w:sz w:val="22"/>
          <w:szCs w:val="22"/>
          <w:lang w:val="en-GB" w:bidi="ar-SA"/>
        </w:rPr>
        <w:t>The dependencies for this project are;</w:t>
      </w:r>
    </w:p>
    <w:p w14:paraId="435C533C" w14:textId="77777777" w:rsidR="00EC44EE" w:rsidRPr="00E27555" w:rsidRDefault="00EC44EE" w:rsidP="00E27555">
      <w:pPr>
        <w:pStyle w:val="Default"/>
        <w:spacing w:before="120" w:line="259" w:lineRule="auto"/>
        <w:ind w:left="562" w:right="288"/>
        <w:jc w:val="both"/>
        <w:rPr>
          <w:rFonts w:ascii="Arial" w:hAnsi="Arial" w:cs="Arial"/>
          <w:color w:val="auto"/>
          <w:sz w:val="22"/>
          <w:szCs w:val="22"/>
          <w:lang w:val="en-GB" w:bidi="ar-SA"/>
        </w:rPr>
      </w:pPr>
    </w:p>
    <w:p w14:paraId="0673C9B6"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 xml:space="preserve">Access to existing risk analysis models, early warning systems (climate and conflict), and preparedness plans. </w:t>
      </w:r>
    </w:p>
    <w:p w14:paraId="230DF2D5"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Availability of financial policies and procedures for pre-financing.</w:t>
      </w:r>
    </w:p>
    <w:p w14:paraId="69299331"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 xml:space="preserve">Timely input from IRW leadership, technical teams, and country offices. </w:t>
      </w:r>
    </w:p>
    <w:p w14:paraId="7B00B961"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Coordination with finance, operations, and program departments for integration planning.</w:t>
      </w:r>
    </w:p>
    <w:p w14:paraId="65D4C4BC"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Alignment with strategic priorities and decision-making processes.</w:t>
      </w:r>
    </w:p>
    <w:p w14:paraId="2E8C3BF0"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 xml:space="preserve">Sector-wide best practices and global AA standards (e.g., IFRC, WFP, FAO). </w:t>
      </w:r>
    </w:p>
    <w:p w14:paraId="54E41F48" w14:textId="77777777"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t>Staff time for consultations and reviews.</w:t>
      </w:r>
    </w:p>
    <w:p w14:paraId="5AD708A7" w14:textId="4E90F6BB" w:rsidR="008D640C" w:rsidRPr="00B83DE1" w:rsidRDefault="008D640C" w:rsidP="00A47746">
      <w:pPr>
        <w:pStyle w:val="Default"/>
        <w:numPr>
          <w:ilvl w:val="0"/>
          <w:numId w:val="10"/>
        </w:numPr>
        <w:spacing w:before="120" w:line="259" w:lineRule="auto"/>
        <w:ind w:right="288"/>
        <w:jc w:val="both"/>
        <w:rPr>
          <w:rFonts w:ascii="Arial" w:hAnsi="Arial" w:cs="Arial"/>
          <w:color w:val="auto"/>
          <w:sz w:val="22"/>
          <w:szCs w:val="22"/>
          <w:lang w:val="en-GB" w:bidi="ar-SA"/>
        </w:rPr>
      </w:pPr>
      <w:r w:rsidRPr="00B83DE1">
        <w:rPr>
          <w:rFonts w:ascii="Arial" w:hAnsi="Arial" w:cs="Arial"/>
          <w:color w:val="auto"/>
          <w:sz w:val="22"/>
          <w:szCs w:val="22"/>
          <w:lang w:val="en-GB" w:bidi="ar-SA"/>
        </w:rPr>
        <w:lastRenderedPageBreak/>
        <w:t>Quick turnaround on review and approval of deliverables to avoid delays.</w:t>
      </w:r>
    </w:p>
    <w:p w14:paraId="1DF28F55" w14:textId="77777777" w:rsidR="00AB1D63" w:rsidRDefault="00AB1D63" w:rsidP="008D640C">
      <w:pPr>
        <w:pStyle w:val="Default"/>
        <w:spacing w:before="0" w:after="120" w:line="259" w:lineRule="auto"/>
        <w:ind w:left="936" w:right="288"/>
        <w:jc w:val="both"/>
        <w:rPr>
          <w:rFonts w:asciiTheme="minorHAnsi" w:hAnsiTheme="minorHAnsi"/>
        </w:rPr>
      </w:pPr>
    </w:p>
    <w:p w14:paraId="05224786" w14:textId="5F428906" w:rsidR="00AB1D63" w:rsidRPr="00370D48" w:rsidRDefault="00AB1D63" w:rsidP="00370D48">
      <w:pPr>
        <w:pStyle w:val="Heading2"/>
        <w:ind w:left="567" w:right="414"/>
        <w:rPr>
          <w:rFonts w:ascii="Arial" w:hAnsi="Arial" w:cs="Arial"/>
          <w:lang w:eastAsia="en-GB"/>
        </w:rPr>
      </w:pPr>
      <w:r w:rsidRPr="00370D48">
        <w:rPr>
          <w:rFonts w:ascii="Arial" w:hAnsi="Arial" w:cs="Arial"/>
          <w:lang w:eastAsia="en-GB"/>
        </w:rPr>
        <w:t>Project output</w:t>
      </w:r>
    </w:p>
    <w:p w14:paraId="1EBD56A6" w14:textId="77777777" w:rsidR="00AB1D63" w:rsidRDefault="00AB1D63" w:rsidP="008D640C">
      <w:pPr>
        <w:pStyle w:val="Default"/>
        <w:spacing w:before="0" w:after="120" w:line="259" w:lineRule="auto"/>
        <w:ind w:left="936" w:right="288"/>
        <w:jc w:val="both"/>
        <w:rPr>
          <w:rFonts w:asciiTheme="minorHAnsi" w:hAnsiTheme="minorHAnsi"/>
        </w:rPr>
      </w:pPr>
    </w:p>
    <w:p w14:paraId="6DFF005E" w14:textId="77777777" w:rsidR="007D62B1" w:rsidRDefault="007D62B1" w:rsidP="00370D48">
      <w:pPr>
        <w:pStyle w:val="Default"/>
        <w:spacing w:before="120" w:line="259" w:lineRule="auto"/>
        <w:ind w:left="562"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By the end of this assignment, Islamic Relief Worldwide will have:</w:t>
      </w:r>
    </w:p>
    <w:p w14:paraId="6ABDFF32" w14:textId="03AA23F3" w:rsidR="007D62B1" w:rsidRPr="00370D48" w:rsidRDefault="007D62B1" w:rsidP="00370D48">
      <w:pPr>
        <w:pStyle w:val="Default"/>
        <w:spacing w:before="120" w:line="259" w:lineRule="auto"/>
        <w:ind w:left="720"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Defined Organisational Framework for Anticipatory Action (AA)</w:t>
      </w:r>
    </w:p>
    <w:p w14:paraId="15F4147B" w14:textId="77777777" w:rsidR="007D62B1" w:rsidRPr="00370D48" w:rsidRDefault="007D62B1" w:rsidP="00370D48">
      <w:pPr>
        <w:pStyle w:val="Default"/>
        <w:spacing w:before="120" w:line="259" w:lineRule="auto"/>
        <w:ind w:left="720"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A clear definition of AA tailored to IRW’s mandate and operational context.</w:t>
      </w:r>
    </w:p>
    <w:p w14:paraId="4FC27B10" w14:textId="77777777" w:rsidR="007D62B1" w:rsidRDefault="007D62B1" w:rsidP="00370D48">
      <w:pPr>
        <w:pStyle w:val="Default"/>
        <w:spacing w:before="120" w:line="259" w:lineRule="auto"/>
        <w:ind w:left="720"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 xml:space="preserve">Comprehensive AA Guidelines covering five key areas: </w:t>
      </w:r>
    </w:p>
    <w:p w14:paraId="72F8007B" w14:textId="77777777" w:rsidR="007D62B1" w:rsidRPr="00370D48"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Risk Analysis (including recommendations for forecasting and decision-making)</w:t>
      </w:r>
    </w:p>
    <w:p w14:paraId="2F376F90" w14:textId="77777777" w:rsidR="007D62B1" w:rsidRPr="00370D48"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Early Action Protocols (EAPs) with triggers, thresholds, roles, and responsibilities</w:t>
      </w:r>
    </w:p>
    <w:p w14:paraId="7CBFAAF8" w14:textId="77777777" w:rsidR="007D62B1" w:rsidRPr="00370D48"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Pre-Financing Framework and operational guidelines for timely resource allocation</w:t>
      </w:r>
    </w:p>
    <w:p w14:paraId="600EED1E" w14:textId="77777777" w:rsidR="007D62B1" w:rsidRPr="00370D48"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Integration Plan for embedding AA into organisational systems and processes</w:t>
      </w:r>
    </w:p>
    <w:p w14:paraId="37AB9002" w14:textId="77777777" w:rsidR="007D62B1" w:rsidRPr="00370D48"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370D48">
        <w:rPr>
          <w:rFonts w:ascii="Arial" w:hAnsi="Arial" w:cs="Arial"/>
          <w:color w:val="auto"/>
          <w:sz w:val="22"/>
          <w:szCs w:val="22"/>
          <w:lang w:val="en-GB" w:bidi="ar-SA"/>
        </w:rPr>
        <w:t>Learning &amp; Review Process with tools for capturing lessons and continuous improvement</w:t>
      </w:r>
    </w:p>
    <w:p w14:paraId="4BC07D15" w14:textId="77777777" w:rsidR="007D62B1" w:rsidRPr="002708C1"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2708C1">
        <w:rPr>
          <w:rFonts w:ascii="Arial" w:hAnsi="Arial" w:cs="Arial"/>
          <w:color w:val="auto"/>
          <w:sz w:val="22"/>
          <w:szCs w:val="22"/>
          <w:lang w:val="en-GB" w:bidi="ar-SA"/>
        </w:rPr>
        <w:t>Practical Tools and Templates for risk analysis, EAP activation, financing workflows, and learning reviews.</w:t>
      </w:r>
    </w:p>
    <w:p w14:paraId="328B7F19" w14:textId="77777777" w:rsidR="007D62B1" w:rsidRPr="002708C1"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2708C1">
        <w:rPr>
          <w:rFonts w:ascii="Arial" w:hAnsi="Arial" w:cs="Arial"/>
          <w:color w:val="auto"/>
          <w:sz w:val="22"/>
          <w:szCs w:val="22"/>
          <w:lang w:val="en-GB" w:bidi="ar-SA"/>
        </w:rPr>
        <w:t>Actionable Recommendations for institutionalising AA across IRW’s preparedness and response programming.</w:t>
      </w:r>
    </w:p>
    <w:p w14:paraId="2C97AE36" w14:textId="77777777" w:rsidR="007D62B1" w:rsidRPr="002708C1"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2708C1">
        <w:rPr>
          <w:rFonts w:ascii="Arial" w:hAnsi="Arial" w:cs="Arial"/>
          <w:color w:val="auto"/>
          <w:sz w:val="22"/>
          <w:szCs w:val="22"/>
          <w:lang w:val="en-GB" w:bidi="ar-SA"/>
        </w:rPr>
        <w:t>Capacity Strengthening through knowledge transfer and guidance on implementing AA frameworks.</w:t>
      </w:r>
    </w:p>
    <w:p w14:paraId="2413F170" w14:textId="52031612" w:rsidR="00AB1D63" w:rsidRPr="002708C1" w:rsidRDefault="007D62B1" w:rsidP="00A47746">
      <w:pPr>
        <w:pStyle w:val="Default"/>
        <w:numPr>
          <w:ilvl w:val="0"/>
          <w:numId w:val="11"/>
        </w:numPr>
        <w:spacing w:before="120" w:line="259" w:lineRule="auto"/>
        <w:ind w:right="288"/>
        <w:jc w:val="both"/>
        <w:rPr>
          <w:rFonts w:ascii="Arial" w:hAnsi="Arial" w:cs="Arial"/>
          <w:color w:val="auto"/>
          <w:sz w:val="22"/>
          <w:szCs w:val="22"/>
          <w:lang w:val="en-GB" w:bidi="ar-SA"/>
        </w:rPr>
      </w:pPr>
      <w:r w:rsidRPr="002708C1">
        <w:rPr>
          <w:rFonts w:ascii="Arial" w:hAnsi="Arial" w:cs="Arial"/>
          <w:color w:val="auto"/>
          <w:sz w:val="22"/>
          <w:szCs w:val="22"/>
          <w:lang w:val="en-GB" w:bidi="ar-SA"/>
        </w:rPr>
        <w:t>Final Report and Presentation: Consolidating findings, frameworks, and implementation roadmap for leadership approval.</w:t>
      </w:r>
    </w:p>
    <w:p w14:paraId="4D6A2E5F" w14:textId="77777777" w:rsidR="008D640C" w:rsidRPr="008D640C" w:rsidRDefault="008D640C" w:rsidP="00E74EEE">
      <w:pPr>
        <w:pStyle w:val="Default"/>
        <w:spacing w:before="0" w:after="120" w:line="259" w:lineRule="auto"/>
        <w:ind w:left="936" w:right="288"/>
        <w:jc w:val="both"/>
        <w:rPr>
          <w:rFonts w:ascii="Arial" w:hAnsi="Arial" w:cs="Arial"/>
          <w:color w:val="auto"/>
          <w:sz w:val="22"/>
          <w:szCs w:val="22"/>
          <w:highlight w:val="yellow"/>
          <w:lang w:val="en-GB" w:bidi="ar-SA"/>
        </w:rPr>
      </w:pPr>
    </w:p>
    <w:p w14:paraId="03962020" w14:textId="77777777" w:rsidR="00311A01" w:rsidRPr="00020C66" w:rsidRDefault="00311A01" w:rsidP="00311A01">
      <w:pPr>
        <w:pStyle w:val="Heading2"/>
        <w:ind w:left="567" w:right="414"/>
        <w:rPr>
          <w:rFonts w:ascii="Arial" w:hAnsi="Arial" w:cs="Arial"/>
          <w:lang w:eastAsia="en-GB"/>
        </w:rPr>
      </w:pPr>
      <w:r w:rsidRPr="00020C66">
        <w:rPr>
          <w:rFonts w:ascii="Arial" w:hAnsi="Arial" w:cs="Arial"/>
          <w:lang w:eastAsia="en-GB"/>
        </w:rPr>
        <w:t>Timetable and reporting INFORMATION</w:t>
      </w:r>
    </w:p>
    <w:p w14:paraId="3DFD077D" w14:textId="6798E36C" w:rsidR="00606943" w:rsidRPr="00020C66" w:rsidRDefault="00606943" w:rsidP="00606943">
      <w:pPr>
        <w:pStyle w:val="Default"/>
        <w:spacing w:before="120" w:line="259" w:lineRule="auto"/>
        <w:ind w:left="562" w:right="288"/>
        <w:jc w:val="both"/>
        <w:rPr>
          <w:rFonts w:ascii="Arial" w:hAnsi="Arial" w:cs="Arial"/>
          <w:color w:val="auto"/>
          <w:sz w:val="22"/>
          <w:szCs w:val="22"/>
          <w:lang w:val="en-GB" w:bidi="ar-SA"/>
        </w:rPr>
      </w:pPr>
      <w:r w:rsidRPr="00020C66">
        <w:rPr>
          <w:rFonts w:ascii="Arial" w:hAnsi="Arial" w:cs="Arial"/>
          <w:color w:val="auto"/>
          <w:sz w:val="22"/>
          <w:szCs w:val="22"/>
          <w:lang w:val="en-GB" w:bidi="ar-SA"/>
        </w:rPr>
        <w:t xml:space="preserve">The </w:t>
      </w:r>
      <w:r w:rsidR="00E22AB6" w:rsidRPr="00020C66">
        <w:rPr>
          <w:rFonts w:ascii="Arial" w:hAnsi="Arial" w:cs="Arial"/>
          <w:color w:val="auto"/>
          <w:sz w:val="22"/>
          <w:szCs w:val="22"/>
          <w:lang w:val="en-GB" w:bidi="ar-SA"/>
        </w:rPr>
        <w:t xml:space="preserve">consultancy </w:t>
      </w:r>
      <w:r w:rsidRPr="00020C66">
        <w:rPr>
          <w:rFonts w:ascii="Arial" w:hAnsi="Arial" w:cs="Arial"/>
          <w:color w:val="auto"/>
          <w:sz w:val="22"/>
          <w:szCs w:val="22"/>
          <w:lang w:val="en-GB" w:bidi="ar-SA"/>
        </w:rPr>
        <w:t xml:space="preserve">is expected to run for </w:t>
      </w:r>
      <w:r w:rsidR="002338D8">
        <w:rPr>
          <w:rFonts w:ascii="Arial" w:hAnsi="Arial" w:cs="Arial"/>
          <w:color w:val="auto"/>
          <w:sz w:val="22"/>
          <w:szCs w:val="22"/>
          <w:lang w:val="en-GB" w:bidi="ar-SA"/>
        </w:rPr>
        <w:t xml:space="preserve">90 </w:t>
      </w:r>
      <w:r w:rsidRPr="00020C66">
        <w:rPr>
          <w:rFonts w:ascii="Arial" w:hAnsi="Arial" w:cs="Arial"/>
          <w:color w:val="auto"/>
          <w:sz w:val="22"/>
          <w:szCs w:val="22"/>
          <w:lang w:val="en-GB" w:bidi="ar-SA"/>
        </w:rPr>
        <w:t xml:space="preserve">days, starting by the </w:t>
      </w:r>
      <w:r w:rsidR="002338D8">
        <w:rPr>
          <w:rFonts w:ascii="Arial" w:hAnsi="Arial" w:cs="Arial"/>
          <w:color w:val="auto"/>
          <w:sz w:val="22"/>
          <w:szCs w:val="22"/>
          <w:lang w:val="en-GB" w:bidi="ar-SA"/>
        </w:rPr>
        <w:t xml:space="preserve">February </w:t>
      </w:r>
      <w:r w:rsidR="00E27E23" w:rsidRPr="00020C66">
        <w:rPr>
          <w:rFonts w:ascii="Arial" w:hAnsi="Arial" w:cs="Arial"/>
          <w:color w:val="auto"/>
          <w:sz w:val="22"/>
          <w:szCs w:val="22"/>
          <w:lang w:val="en-GB" w:bidi="ar-SA"/>
        </w:rPr>
        <w:t>202</w:t>
      </w:r>
      <w:r w:rsidR="002338D8">
        <w:rPr>
          <w:rFonts w:ascii="Arial" w:hAnsi="Arial" w:cs="Arial"/>
          <w:color w:val="auto"/>
          <w:sz w:val="22"/>
          <w:szCs w:val="22"/>
          <w:lang w:val="en-GB" w:bidi="ar-SA"/>
        </w:rPr>
        <w:t>6</w:t>
      </w:r>
      <w:r w:rsidR="00F84A6E" w:rsidRPr="00020C66">
        <w:rPr>
          <w:rFonts w:ascii="Arial" w:hAnsi="Arial" w:cs="Arial"/>
          <w:color w:val="auto"/>
          <w:sz w:val="22"/>
          <w:szCs w:val="22"/>
          <w:lang w:val="en-GB" w:bidi="ar-SA"/>
        </w:rPr>
        <w:t xml:space="preserve"> </w:t>
      </w:r>
      <w:r w:rsidRPr="00020C66">
        <w:rPr>
          <w:rFonts w:ascii="Arial" w:hAnsi="Arial" w:cs="Arial"/>
          <w:color w:val="auto"/>
          <w:sz w:val="22"/>
          <w:szCs w:val="22"/>
          <w:lang w:val="en-GB" w:bidi="ar-SA"/>
        </w:rPr>
        <w:t xml:space="preserve">and ending before </w:t>
      </w:r>
      <w:r w:rsidR="002338D8">
        <w:rPr>
          <w:rFonts w:ascii="Arial" w:hAnsi="Arial" w:cs="Arial"/>
          <w:color w:val="auto"/>
          <w:sz w:val="22"/>
          <w:szCs w:val="22"/>
          <w:lang w:val="en-GB" w:bidi="ar-SA"/>
        </w:rPr>
        <w:t>Ma</w:t>
      </w:r>
      <w:r w:rsidR="000D46D2">
        <w:rPr>
          <w:rFonts w:ascii="Arial" w:hAnsi="Arial" w:cs="Arial"/>
          <w:color w:val="auto"/>
          <w:sz w:val="22"/>
          <w:szCs w:val="22"/>
          <w:lang w:val="en-GB" w:bidi="ar-SA"/>
        </w:rPr>
        <w:t>y</w:t>
      </w:r>
      <w:r w:rsidR="002338D8">
        <w:rPr>
          <w:rFonts w:ascii="Arial" w:hAnsi="Arial" w:cs="Arial"/>
          <w:color w:val="auto"/>
          <w:sz w:val="22"/>
          <w:szCs w:val="22"/>
          <w:lang w:val="en-GB" w:bidi="ar-SA"/>
        </w:rPr>
        <w:t xml:space="preserve"> </w:t>
      </w:r>
      <w:r w:rsidR="0052493E" w:rsidRPr="00020C66">
        <w:rPr>
          <w:rFonts w:ascii="Arial" w:hAnsi="Arial" w:cs="Arial"/>
          <w:color w:val="auto"/>
          <w:sz w:val="22"/>
          <w:szCs w:val="22"/>
          <w:lang w:val="en-GB" w:bidi="ar-SA"/>
        </w:rPr>
        <w:t>202</w:t>
      </w:r>
      <w:r w:rsidR="002338D8">
        <w:rPr>
          <w:rFonts w:ascii="Arial" w:hAnsi="Arial" w:cs="Arial"/>
          <w:color w:val="auto"/>
          <w:sz w:val="22"/>
          <w:szCs w:val="22"/>
          <w:lang w:val="en-GB" w:bidi="ar-SA"/>
        </w:rPr>
        <w:t>6</w:t>
      </w:r>
      <w:r w:rsidR="0052493E" w:rsidRPr="00020C66">
        <w:rPr>
          <w:rFonts w:ascii="Arial" w:hAnsi="Arial" w:cs="Arial"/>
          <w:color w:val="auto"/>
          <w:sz w:val="22"/>
          <w:szCs w:val="22"/>
          <w:lang w:val="en-GB" w:bidi="ar-SA"/>
        </w:rPr>
        <w:t xml:space="preserve"> </w:t>
      </w:r>
      <w:r w:rsidRPr="00020C66">
        <w:rPr>
          <w:rFonts w:ascii="Arial" w:hAnsi="Arial" w:cs="Arial"/>
          <w:color w:val="auto"/>
          <w:sz w:val="22"/>
          <w:szCs w:val="22"/>
          <w:lang w:val="en-GB" w:bidi="ar-SA"/>
        </w:rPr>
        <w:t>(The proposed timeframe can be changed according to the need of the programmes and management)</w:t>
      </w:r>
    </w:p>
    <w:p w14:paraId="67768CCC" w14:textId="77777777" w:rsidR="00C53871" w:rsidRPr="00324E5B" w:rsidRDefault="00C53871" w:rsidP="00311A01">
      <w:pPr>
        <w:rPr>
          <w:b/>
          <w:highlight w:val="yellow"/>
        </w:rPr>
      </w:pPr>
    </w:p>
    <w:tbl>
      <w:tblPr>
        <w:tblStyle w:val="ListTable3-Accent1"/>
        <w:tblW w:w="0" w:type="auto"/>
        <w:tblInd w:w="607" w:type="dxa"/>
        <w:tblLook w:val="04A0" w:firstRow="1" w:lastRow="0" w:firstColumn="1" w:lastColumn="0" w:noHBand="0" w:noVBand="1"/>
      </w:tblPr>
      <w:tblGrid>
        <w:gridCol w:w="2353"/>
        <w:gridCol w:w="2850"/>
        <w:gridCol w:w="3206"/>
      </w:tblGrid>
      <w:tr w:rsidR="009928B0" w:rsidRPr="00324E5B" w14:paraId="679FC5BE" w14:textId="77777777" w:rsidTr="6ECF7CC2">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353" w:type="dxa"/>
          </w:tcPr>
          <w:p w14:paraId="4940F83F" w14:textId="0262AF59" w:rsidR="009928B0" w:rsidRPr="000D46D2" w:rsidRDefault="5AEE0989" w:rsidP="00E34CAA">
            <w:pPr>
              <w:tabs>
                <w:tab w:val="left" w:pos="9923"/>
              </w:tabs>
              <w:ind w:right="453"/>
              <w:rPr>
                <w:rFonts w:eastAsia="Times New Roman"/>
                <w:sz w:val="24"/>
                <w:szCs w:val="24"/>
              </w:rPr>
            </w:pPr>
            <w:r w:rsidRPr="000D46D2">
              <w:rPr>
                <w:rFonts w:eastAsia="Times New Roman"/>
                <w:sz w:val="24"/>
                <w:szCs w:val="24"/>
              </w:rPr>
              <w:t>Date</w:t>
            </w:r>
          </w:p>
        </w:tc>
        <w:tc>
          <w:tcPr>
            <w:tcW w:w="2850" w:type="dxa"/>
          </w:tcPr>
          <w:p w14:paraId="52DB20EE" w14:textId="1AF878DA" w:rsidR="009928B0" w:rsidRPr="000D46D2" w:rsidRDefault="009928B0" w:rsidP="00911A7D">
            <w:pPr>
              <w:tabs>
                <w:tab w:val="left" w:pos="9923"/>
              </w:tabs>
              <w:ind w:right="453"/>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rPr>
            </w:pPr>
            <w:r w:rsidRPr="000D46D2">
              <w:rPr>
                <w:rFonts w:eastAsia="Times New Roman" w:cstheme="minorHAnsi"/>
                <w:bCs w:val="0"/>
                <w:sz w:val="24"/>
                <w:szCs w:val="24"/>
              </w:rPr>
              <w:t>Description</w:t>
            </w:r>
          </w:p>
        </w:tc>
        <w:tc>
          <w:tcPr>
            <w:tcW w:w="3206" w:type="dxa"/>
          </w:tcPr>
          <w:p w14:paraId="3B8B3C94" w14:textId="77777777" w:rsidR="009928B0" w:rsidRPr="000D46D2" w:rsidRDefault="009928B0" w:rsidP="00911A7D">
            <w:pPr>
              <w:tabs>
                <w:tab w:val="left" w:pos="9923"/>
              </w:tabs>
              <w:ind w:right="453"/>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rPr>
            </w:pPr>
            <w:r w:rsidRPr="000D46D2">
              <w:rPr>
                <w:rFonts w:eastAsia="Times New Roman" w:cstheme="minorHAnsi"/>
                <w:bCs w:val="0"/>
                <w:sz w:val="24"/>
                <w:szCs w:val="24"/>
              </w:rPr>
              <w:t>Responsibility</w:t>
            </w:r>
          </w:p>
        </w:tc>
      </w:tr>
      <w:tr w:rsidR="009B2728" w:rsidRPr="00324E5B" w14:paraId="0697C9FB" w14:textId="77777777" w:rsidTr="00ED7F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3" w:type="dxa"/>
          </w:tcPr>
          <w:p w14:paraId="684E8FDE" w14:textId="204141D4"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5 December 2025</w:t>
            </w:r>
          </w:p>
        </w:tc>
        <w:tc>
          <w:tcPr>
            <w:tcW w:w="2850" w:type="dxa"/>
          </w:tcPr>
          <w:p w14:paraId="684D9ACC" w14:textId="14DB8BB5" w:rsidR="009B2728" w:rsidRPr="002338D8" w:rsidRDefault="009B2728" w:rsidP="002338D8">
            <w:pPr>
              <w:pStyle w:val="Default"/>
              <w:spacing w:before="120" w:line="259" w:lineRule="auto"/>
              <w:ind w:left="562" w:right="288"/>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lang w:val="en-GB" w:bidi="ar-SA"/>
              </w:rPr>
            </w:pPr>
            <w:r w:rsidRPr="002338D8">
              <w:rPr>
                <w:rFonts w:ascii="Arial" w:hAnsi="Arial" w:cs="Arial"/>
                <w:color w:val="auto"/>
                <w:sz w:val="22"/>
                <w:szCs w:val="22"/>
                <w:lang w:val="en-GB" w:bidi="ar-SA"/>
              </w:rPr>
              <w:t>Tender/RFQ live date</w:t>
            </w:r>
          </w:p>
        </w:tc>
        <w:tc>
          <w:tcPr>
            <w:tcW w:w="3206" w:type="dxa"/>
          </w:tcPr>
          <w:p w14:paraId="0438801F" w14:textId="615568C1" w:rsidR="009B2728" w:rsidRPr="005A5570" w:rsidRDefault="000D46D2" w:rsidP="009B2728">
            <w:pPr>
              <w:pStyle w:val="NormalWeb"/>
              <w:spacing w:before="120" w:beforeAutospacing="0" w:after="0" w:afterAutospacing="0"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IRW</w:t>
            </w:r>
          </w:p>
        </w:tc>
      </w:tr>
      <w:tr w:rsidR="009B2728" w:rsidRPr="00324E5B" w14:paraId="2EDA904F" w14:textId="77777777" w:rsidTr="00ED7F3A">
        <w:trPr>
          <w:trHeight w:val="300"/>
        </w:trPr>
        <w:tc>
          <w:tcPr>
            <w:cnfStyle w:val="001000000000" w:firstRow="0" w:lastRow="0" w:firstColumn="1" w:lastColumn="0" w:oddVBand="0" w:evenVBand="0" w:oddHBand="0" w:evenHBand="0" w:firstRowFirstColumn="0" w:firstRowLastColumn="0" w:lastRowFirstColumn="0" w:lastRowLastColumn="0"/>
            <w:tcW w:w="2353" w:type="dxa"/>
          </w:tcPr>
          <w:p w14:paraId="6571E06C" w14:textId="028726A7"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18 January 2026</w:t>
            </w:r>
          </w:p>
        </w:tc>
        <w:tc>
          <w:tcPr>
            <w:tcW w:w="2850" w:type="dxa"/>
          </w:tcPr>
          <w:p w14:paraId="27E4C5CF" w14:textId="0C5D18EE" w:rsidR="009B2728" w:rsidRPr="002338D8" w:rsidRDefault="009B2728" w:rsidP="002338D8">
            <w:pPr>
              <w:pStyle w:val="Default"/>
              <w:spacing w:before="120" w:line="259" w:lineRule="auto"/>
              <w:ind w:left="562" w:right="288"/>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GB" w:bidi="ar-SA"/>
              </w:rPr>
            </w:pPr>
            <w:r w:rsidRPr="002338D8">
              <w:rPr>
                <w:rFonts w:ascii="Arial" w:hAnsi="Arial" w:cs="Arial"/>
                <w:color w:val="auto"/>
                <w:sz w:val="22"/>
                <w:szCs w:val="22"/>
                <w:lang w:val="en-GB" w:bidi="ar-SA"/>
              </w:rPr>
              <w:t>Final date for submission of EOI/Proposal based on tender/RFQ</w:t>
            </w:r>
          </w:p>
        </w:tc>
        <w:tc>
          <w:tcPr>
            <w:tcW w:w="3206" w:type="dxa"/>
          </w:tcPr>
          <w:p w14:paraId="3FEB2A5F" w14:textId="77777777" w:rsidR="009B2728" w:rsidRPr="005A5570" w:rsidRDefault="009B2728" w:rsidP="009B2728">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p>
          <w:p w14:paraId="0E85675A" w14:textId="1D62902E" w:rsidR="000D46D2" w:rsidRPr="005A5570" w:rsidRDefault="000D46D2" w:rsidP="009B2728">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Consultant</w:t>
            </w:r>
          </w:p>
        </w:tc>
      </w:tr>
      <w:tr w:rsidR="009B2728" w:rsidRPr="00324E5B" w14:paraId="2FA1B51E" w14:textId="77777777" w:rsidTr="00ED7F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3" w:type="dxa"/>
          </w:tcPr>
          <w:p w14:paraId="29E2A116" w14:textId="15E296D5"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lastRenderedPageBreak/>
              <w:t>23 January 2026</w:t>
            </w:r>
          </w:p>
        </w:tc>
        <w:tc>
          <w:tcPr>
            <w:tcW w:w="2850" w:type="dxa"/>
          </w:tcPr>
          <w:p w14:paraId="2FF9E447" w14:textId="005AD5A2" w:rsidR="009B2728" w:rsidRPr="002338D8" w:rsidRDefault="009B2728" w:rsidP="002338D8">
            <w:pPr>
              <w:pStyle w:val="Default"/>
              <w:spacing w:before="120" w:line="259" w:lineRule="auto"/>
              <w:ind w:left="562" w:right="288"/>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lang w:val="en-GB" w:bidi="ar-SA"/>
              </w:rPr>
            </w:pPr>
            <w:r w:rsidRPr="002338D8">
              <w:rPr>
                <w:rFonts w:ascii="Arial" w:hAnsi="Arial" w:cs="Arial"/>
                <w:color w:val="auto"/>
                <w:sz w:val="22"/>
                <w:szCs w:val="22"/>
                <w:lang w:val="en-GB" w:bidi="ar-SA"/>
              </w:rPr>
              <w:t xml:space="preserve">EOI/Proposal review </w:t>
            </w:r>
          </w:p>
        </w:tc>
        <w:tc>
          <w:tcPr>
            <w:tcW w:w="3206" w:type="dxa"/>
          </w:tcPr>
          <w:p w14:paraId="20B73610" w14:textId="7099A980" w:rsidR="009B2728" w:rsidRPr="005A5570" w:rsidRDefault="000D46D2" w:rsidP="009B2728">
            <w:pPr>
              <w:pStyle w:val="NormalWeb"/>
              <w:spacing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IRW</w:t>
            </w:r>
          </w:p>
        </w:tc>
      </w:tr>
      <w:tr w:rsidR="009B2728" w:rsidRPr="00324E5B" w14:paraId="52215269" w14:textId="77777777" w:rsidTr="00ED7F3A">
        <w:trPr>
          <w:trHeight w:val="300"/>
        </w:trPr>
        <w:tc>
          <w:tcPr>
            <w:cnfStyle w:val="001000000000" w:firstRow="0" w:lastRow="0" w:firstColumn="1" w:lastColumn="0" w:oddVBand="0" w:evenVBand="0" w:oddHBand="0" w:evenHBand="0" w:firstRowFirstColumn="0" w:firstRowLastColumn="0" w:lastRowFirstColumn="0" w:lastRowLastColumn="0"/>
            <w:tcW w:w="2353" w:type="dxa"/>
          </w:tcPr>
          <w:p w14:paraId="60E136A9" w14:textId="30C12BC5"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30 January 2026</w:t>
            </w:r>
          </w:p>
        </w:tc>
        <w:tc>
          <w:tcPr>
            <w:tcW w:w="2850" w:type="dxa"/>
          </w:tcPr>
          <w:p w14:paraId="545B1925" w14:textId="34DAA6D7" w:rsidR="009B2728" w:rsidRPr="002338D8" w:rsidRDefault="009B2728" w:rsidP="002338D8">
            <w:pPr>
              <w:pStyle w:val="Default"/>
              <w:spacing w:before="120" w:line="259" w:lineRule="auto"/>
              <w:ind w:left="562" w:right="288"/>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GB" w:bidi="ar-SA"/>
              </w:rPr>
            </w:pPr>
            <w:r w:rsidRPr="002338D8">
              <w:rPr>
                <w:rFonts w:ascii="Arial" w:hAnsi="Arial" w:cs="Arial"/>
                <w:color w:val="auto"/>
                <w:sz w:val="22"/>
                <w:szCs w:val="22"/>
                <w:lang w:val="en-GB" w:bidi="ar-SA"/>
              </w:rPr>
              <w:t xml:space="preserve">Interviews with shortlisted individuals/firms </w:t>
            </w:r>
          </w:p>
        </w:tc>
        <w:tc>
          <w:tcPr>
            <w:tcW w:w="3206" w:type="dxa"/>
          </w:tcPr>
          <w:p w14:paraId="45E08A2A" w14:textId="6E9CAF81" w:rsidR="009B2728" w:rsidRPr="005A5570" w:rsidRDefault="000D46D2" w:rsidP="009B2728">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IRW</w:t>
            </w:r>
          </w:p>
        </w:tc>
      </w:tr>
      <w:tr w:rsidR="009B2728" w:rsidRPr="00324E5B" w14:paraId="2D1FCC4E" w14:textId="77777777" w:rsidTr="00ED7F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3" w:type="dxa"/>
          </w:tcPr>
          <w:p w14:paraId="2349B520" w14:textId="7DB8EC7E"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13 February 2026</w:t>
            </w:r>
          </w:p>
        </w:tc>
        <w:tc>
          <w:tcPr>
            <w:tcW w:w="2850" w:type="dxa"/>
          </w:tcPr>
          <w:p w14:paraId="5DB640C6" w14:textId="6DA4A2DF" w:rsidR="009B2728" w:rsidRPr="002338D8" w:rsidRDefault="009B2728" w:rsidP="002338D8">
            <w:pPr>
              <w:pStyle w:val="Default"/>
              <w:spacing w:before="120" w:line="259" w:lineRule="auto"/>
              <w:ind w:left="562" w:right="288"/>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lang w:val="en-GB" w:bidi="ar-SA"/>
              </w:rPr>
            </w:pPr>
            <w:r w:rsidRPr="002338D8">
              <w:rPr>
                <w:rFonts w:ascii="Arial" w:hAnsi="Arial" w:cs="Arial"/>
                <w:color w:val="auto"/>
                <w:sz w:val="22"/>
                <w:szCs w:val="22"/>
                <w:lang w:val="en-GB" w:bidi="ar-SA"/>
              </w:rPr>
              <w:t xml:space="preserve">Contract award and finalisation </w:t>
            </w:r>
          </w:p>
        </w:tc>
        <w:tc>
          <w:tcPr>
            <w:tcW w:w="3206" w:type="dxa"/>
          </w:tcPr>
          <w:p w14:paraId="33DFD5F4" w14:textId="66061A3C" w:rsidR="009B2728" w:rsidRPr="005A5570" w:rsidRDefault="000D46D2" w:rsidP="009B2728">
            <w:pPr>
              <w:pStyle w:val="NormalWeb"/>
              <w:spacing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IRW</w:t>
            </w:r>
          </w:p>
        </w:tc>
      </w:tr>
      <w:tr w:rsidR="009B2728" w:rsidRPr="00324E5B" w14:paraId="419971E7" w14:textId="77777777" w:rsidTr="00ED7F3A">
        <w:trPr>
          <w:trHeight w:val="300"/>
        </w:trPr>
        <w:tc>
          <w:tcPr>
            <w:cnfStyle w:val="001000000000" w:firstRow="0" w:lastRow="0" w:firstColumn="1" w:lastColumn="0" w:oddVBand="0" w:evenVBand="0" w:oddHBand="0" w:evenHBand="0" w:firstRowFirstColumn="0" w:firstRowLastColumn="0" w:lastRowFirstColumn="0" w:lastRowLastColumn="0"/>
            <w:tcW w:w="2353" w:type="dxa"/>
          </w:tcPr>
          <w:p w14:paraId="59C5CC8C" w14:textId="3A55AC5D"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27 February 2026</w:t>
            </w:r>
          </w:p>
        </w:tc>
        <w:tc>
          <w:tcPr>
            <w:tcW w:w="2850" w:type="dxa"/>
          </w:tcPr>
          <w:p w14:paraId="77A249FD" w14:textId="5F5AB92C" w:rsidR="009B2728" w:rsidRPr="002338D8" w:rsidRDefault="009B2728" w:rsidP="002338D8">
            <w:pPr>
              <w:pStyle w:val="Default"/>
              <w:spacing w:before="120" w:line="259" w:lineRule="auto"/>
              <w:ind w:left="562" w:right="288"/>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GB" w:bidi="ar-SA"/>
              </w:rPr>
            </w:pPr>
            <w:r w:rsidRPr="002338D8">
              <w:rPr>
                <w:rFonts w:ascii="Arial" w:hAnsi="Arial" w:cs="Arial"/>
                <w:color w:val="auto"/>
                <w:sz w:val="22"/>
                <w:szCs w:val="22"/>
                <w:lang w:val="en-GB" w:bidi="ar-SA"/>
              </w:rPr>
              <w:t xml:space="preserve">Inception report  </w:t>
            </w:r>
          </w:p>
        </w:tc>
        <w:tc>
          <w:tcPr>
            <w:tcW w:w="3206" w:type="dxa"/>
          </w:tcPr>
          <w:p w14:paraId="27FD75B5" w14:textId="6DAAF98C" w:rsidR="009B2728" w:rsidRPr="005A5570" w:rsidRDefault="000D46D2" w:rsidP="009B2728">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Consultant</w:t>
            </w:r>
          </w:p>
        </w:tc>
      </w:tr>
      <w:tr w:rsidR="009B2728" w:rsidRPr="00324E5B" w14:paraId="5D612CAA" w14:textId="77777777" w:rsidTr="00ED7F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3" w:type="dxa"/>
          </w:tcPr>
          <w:p w14:paraId="17D079A5" w14:textId="03C238BE"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 xml:space="preserve">As per the agreed milestones in the work plan </w:t>
            </w:r>
          </w:p>
        </w:tc>
        <w:tc>
          <w:tcPr>
            <w:tcW w:w="2850" w:type="dxa"/>
          </w:tcPr>
          <w:p w14:paraId="33D75DC6" w14:textId="367EA759" w:rsidR="009B2728" w:rsidRPr="00A47746" w:rsidRDefault="009B2728" w:rsidP="009B2728">
            <w:pPr>
              <w:pStyle w:val="NormalWeb"/>
              <w:spacing w:line="259" w:lineRule="auto"/>
              <w:ind w:left="562" w:right="288"/>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47746">
              <w:rPr>
                <w:rFonts w:asciiTheme="minorHAnsi" w:hAnsiTheme="minorHAnsi"/>
              </w:rPr>
              <w:t xml:space="preserve">Periodic progress reports: </w:t>
            </w:r>
            <w:r w:rsidRPr="00F6367B">
              <w:rPr>
                <w:rFonts w:asciiTheme="minorHAnsi" w:hAnsiTheme="minorHAnsi"/>
              </w:rPr>
              <w:t>Preliminary findings, proposed frameworks, and draft guidelines for review.</w:t>
            </w:r>
            <w:r w:rsidRPr="00A47746">
              <w:rPr>
                <w:rFonts w:asciiTheme="minorHAnsi" w:hAnsiTheme="minorHAnsi"/>
              </w:rPr>
              <w:t xml:space="preserve">  </w:t>
            </w:r>
          </w:p>
        </w:tc>
        <w:tc>
          <w:tcPr>
            <w:tcW w:w="3206" w:type="dxa"/>
          </w:tcPr>
          <w:p w14:paraId="68353C8F" w14:textId="4619E4C7" w:rsidR="009B2728" w:rsidRPr="005A5570" w:rsidRDefault="005A5570" w:rsidP="009B2728">
            <w:pPr>
              <w:pStyle w:val="NormalWeb"/>
              <w:spacing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Consultant</w:t>
            </w:r>
          </w:p>
        </w:tc>
      </w:tr>
      <w:tr w:rsidR="009B2728" w:rsidRPr="00324E5B" w14:paraId="634E5961" w14:textId="77777777" w:rsidTr="00ED7F3A">
        <w:trPr>
          <w:trHeight w:val="300"/>
        </w:trPr>
        <w:tc>
          <w:tcPr>
            <w:cnfStyle w:val="001000000000" w:firstRow="0" w:lastRow="0" w:firstColumn="1" w:lastColumn="0" w:oddVBand="0" w:evenVBand="0" w:oddHBand="0" w:evenHBand="0" w:firstRowFirstColumn="0" w:firstRowLastColumn="0" w:lastRowFirstColumn="0" w:lastRowLastColumn="0"/>
            <w:tcW w:w="2353" w:type="dxa"/>
          </w:tcPr>
          <w:p w14:paraId="7AF12F53" w14:textId="4D07730A" w:rsidR="009B2728" w:rsidRPr="002338D8" w:rsidRDefault="009B2728" w:rsidP="002338D8">
            <w:pPr>
              <w:pStyle w:val="Default"/>
              <w:spacing w:before="120" w:line="259" w:lineRule="auto"/>
              <w:ind w:left="562" w:right="288"/>
              <w:jc w:val="both"/>
              <w:rPr>
                <w:rFonts w:ascii="Arial" w:hAnsi="Arial" w:cs="Arial"/>
                <w:color w:val="auto"/>
                <w:sz w:val="22"/>
                <w:szCs w:val="22"/>
                <w:lang w:val="en-GB" w:bidi="ar-SA"/>
              </w:rPr>
            </w:pPr>
            <w:r w:rsidRPr="002338D8">
              <w:rPr>
                <w:rFonts w:ascii="Arial" w:hAnsi="Arial" w:cs="Arial"/>
                <w:color w:val="auto"/>
                <w:sz w:val="22"/>
                <w:szCs w:val="22"/>
                <w:lang w:val="en-GB" w:bidi="ar-SA"/>
              </w:rPr>
              <w:t>30 June 2026</w:t>
            </w:r>
          </w:p>
        </w:tc>
        <w:tc>
          <w:tcPr>
            <w:tcW w:w="2850" w:type="dxa"/>
          </w:tcPr>
          <w:p w14:paraId="11B16EB7" w14:textId="33E6DD6C" w:rsidR="009B2728" w:rsidRPr="00A47746" w:rsidRDefault="009B2728" w:rsidP="009B2728">
            <w:pPr>
              <w:pStyle w:val="NormalWeb"/>
              <w:spacing w:line="259" w:lineRule="auto"/>
              <w:ind w:left="562" w:right="288"/>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47746">
              <w:rPr>
                <w:rFonts w:asciiTheme="minorHAnsi" w:hAnsiTheme="minorHAnsi"/>
              </w:rPr>
              <w:t xml:space="preserve">Submission of final report and materials </w:t>
            </w:r>
          </w:p>
        </w:tc>
        <w:tc>
          <w:tcPr>
            <w:tcW w:w="3206" w:type="dxa"/>
          </w:tcPr>
          <w:p w14:paraId="5EF11F65" w14:textId="0F3B44E6" w:rsidR="009B2728" w:rsidRPr="005A5570" w:rsidRDefault="005A5570" w:rsidP="009B2728">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5A5570">
              <w:rPr>
                <w:rFonts w:ascii="Arial" w:hAnsi="Arial" w:cs="Arial"/>
                <w:sz w:val="20"/>
                <w:szCs w:val="20"/>
                <w:lang w:val="en"/>
              </w:rPr>
              <w:t>Consultant</w:t>
            </w:r>
          </w:p>
        </w:tc>
      </w:tr>
      <w:tr w:rsidR="009B2728" w:rsidRPr="00324E5B" w14:paraId="59166608" w14:textId="77777777" w:rsidTr="00ED7F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3" w:type="dxa"/>
          </w:tcPr>
          <w:p w14:paraId="12882309" w14:textId="72D0707B" w:rsidR="009B2728" w:rsidRPr="00324E5B" w:rsidRDefault="009B2728" w:rsidP="009B2728">
            <w:pPr>
              <w:pStyle w:val="NormalWeb"/>
              <w:spacing w:line="259" w:lineRule="auto"/>
              <w:ind w:right="288"/>
              <w:rPr>
                <w:rFonts w:ascii="Arial" w:hAnsi="Arial" w:cs="Arial"/>
                <w:sz w:val="20"/>
                <w:szCs w:val="20"/>
                <w:highlight w:val="yellow"/>
                <w:lang w:val="en"/>
              </w:rPr>
            </w:pPr>
          </w:p>
        </w:tc>
        <w:tc>
          <w:tcPr>
            <w:tcW w:w="2850" w:type="dxa"/>
          </w:tcPr>
          <w:p w14:paraId="0BB4D0A3" w14:textId="1CB55026" w:rsidR="009B2728" w:rsidRPr="00324E5B" w:rsidRDefault="009B2728" w:rsidP="009B2728">
            <w:pPr>
              <w:pStyle w:val="NormalWeb"/>
              <w:spacing w:line="259" w:lineRule="auto"/>
              <w:ind w:left="562" w:right="288"/>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p>
        </w:tc>
        <w:tc>
          <w:tcPr>
            <w:tcW w:w="3206" w:type="dxa"/>
          </w:tcPr>
          <w:p w14:paraId="32B4B1D1" w14:textId="4C0C5EA4" w:rsidR="009B2728" w:rsidRPr="00324E5B" w:rsidRDefault="009B2728" w:rsidP="009B2728">
            <w:pPr>
              <w:pStyle w:val="NormalWeb"/>
              <w:spacing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
              </w:rPr>
            </w:pPr>
          </w:p>
        </w:tc>
      </w:tr>
    </w:tbl>
    <w:p w14:paraId="74883AD0" w14:textId="77777777" w:rsidR="008E3488" w:rsidRPr="00324E5B" w:rsidRDefault="008E3488" w:rsidP="00311A01">
      <w:pPr>
        <w:rPr>
          <w:b/>
          <w:highlight w:val="yellow"/>
        </w:rPr>
      </w:pPr>
    </w:p>
    <w:p w14:paraId="6CEB8106" w14:textId="77777777" w:rsidR="00311A01" w:rsidRPr="00A47746" w:rsidRDefault="00311A01" w:rsidP="00311A01">
      <w:pPr>
        <w:ind w:right="273" w:firstLine="567"/>
        <w:jc w:val="both"/>
        <w:rPr>
          <w:rFonts w:ascii="Arial" w:hAnsi="Arial" w:cs="Arial"/>
          <w:b/>
          <w:bCs/>
        </w:rPr>
      </w:pPr>
      <w:r w:rsidRPr="00A47746">
        <w:rPr>
          <w:rFonts w:ascii="Arial" w:hAnsi="Arial" w:cs="Arial"/>
          <w:b/>
          <w:bCs/>
        </w:rPr>
        <w:t xml:space="preserve">Reporting information: </w:t>
      </w:r>
    </w:p>
    <w:p w14:paraId="21C1AB08" w14:textId="648CF45E" w:rsidR="00311A01" w:rsidRPr="00A47746" w:rsidRDefault="00311A01" w:rsidP="00311A01">
      <w:pPr>
        <w:ind w:left="567" w:right="273"/>
        <w:jc w:val="both"/>
        <w:rPr>
          <w:rFonts w:ascii="Arial" w:eastAsia="Times New Roman" w:hAnsi="Arial" w:cs="Arial"/>
        </w:rPr>
      </w:pPr>
      <w:r w:rsidRPr="00A47746">
        <w:rPr>
          <w:rFonts w:ascii="Arial" w:hAnsi="Arial" w:cs="Arial"/>
          <w:b/>
        </w:rPr>
        <w:t>Contract duration:</w:t>
      </w:r>
      <w:r w:rsidRPr="00A47746">
        <w:rPr>
          <w:rFonts w:ascii="Arial" w:hAnsi="Arial" w:cs="Arial"/>
        </w:rPr>
        <w:t xml:space="preserve"> </w:t>
      </w:r>
      <w:r w:rsidRPr="00A47746">
        <w:rPr>
          <w:rFonts w:ascii="Arial" w:hAnsi="Arial" w:cs="Arial"/>
        </w:rPr>
        <w:tab/>
      </w:r>
      <w:r w:rsidRPr="00A47746">
        <w:rPr>
          <w:rFonts w:ascii="Arial" w:hAnsi="Arial" w:cs="Arial"/>
        </w:rPr>
        <w:tab/>
      </w:r>
      <w:r w:rsidR="00A56B3C" w:rsidRPr="00A47746">
        <w:rPr>
          <w:rFonts w:ascii="Arial" w:eastAsia="Times New Roman" w:hAnsi="Arial" w:cs="Arial"/>
        </w:rPr>
        <w:t xml:space="preserve">Duration to be </w:t>
      </w:r>
      <w:r w:rsidR="00200F8A" w:rsidRPr="00A47746">
        <w:rPr>
          <w:rFonts w:ascii="Arial" w:eastAsia="Times New Roman" w:hAnsi="Arial" w:cs="Arial"/>
        </w:rPr>
        <w:t>in line with programme duration</w:t>
      </w:r>
      <w:r w:rsidR="00BA23F2" w:rsidRPr="00A47746">
        <w:rPr>
          <w:rFonts w:ascii="Arial" w:eastAsia="Times New Roman" w:hAnsi="Arial" w:cs="Arial"/>
        </w:rPr>
        <w:t xml:space="preserve"> </w:t>
      </w:r>
    </w:p>
    <w:p w14:paraId="1DCB2275" w14:textId="571302B6" w:rsidR="00311A01" w:rsidRPr="00A47746" w:rsidRDefault="00311A01" w:rsidP="005A5570">
      <w:pPr>
        <w:pStyle w:val="CommentText"/>
        <w:ind w:left="3600" w:hanging="3033"/>
        <w:rPr>
          <w:rFonts w:ascii="Arial" w:hAnsi="Arial"/>
          <w:sz w:val="22"/>
          <w:szCs w:val="22"/>
        </w:rPr>
      </w:pPr>
      <w:r w:rsidRPr="00A47746">
        <w:rPr>
          <w:rFonts w:ascii="Arial" w:hAnsi="Arial"/>
          <w:b/>
          <w:bCs/>
          <w:sz w:val="22"/>
          <w:szCs w:val="22"/>
        </w:rPr>
        <w:t>Direct report:</w:t>
      </w:r>
      <w:r w:rsidRPr="00A47746">
        <w:rPr>
          <w:rFonts w:ascii="Arial" w:hAnsi="Arial"/>
          <w:sz w:val="22"/>
          <w:szCs w:val="22"/>
        </w:rPr>
        <w:t xml:space="preserve"> </w:t>
      </w:r>
      <w:r w:rsidRPr="00A47746">
        <w:tab/>
      </w:r>
      <w:r w:rsidR="005A5570">
        <w:rPr>
          <w:rFonts w:ascii="Arial" w:hAnsi="Arial"/>
          <w:sz w:val="22"/>
          <w:szCs w:val="22"/>
        </w:rPr>
        <w:t>Head of DRMD (Disaster Risk Management Department</w:t>
      </w:r>
    </w:p>
    <w:p w14:paraId="62D96177" w14:textId="5A229E9D" w:rsidR="00225B60" w:rsidRPr="00A47746" w:rsidRDefault="00E51E5E" w:rsidP="002C163A">
      <w:pPr>
        <w:pStyle w:val="CommentText"/>
        <w:ind w:left="3597" w:hanging="3030"/>
        <w:rPr>
          <w:rFonts w:ascii="Arial" w:eastAsia="Times New Roman" w:hAnsi="Arial"/>
          <w:sz w:val="22"/>
          <w:szCs w:val="22"/>
        </w:rPr>
      </w:pPr>
      <w:r w:rsidRPr="00A47746">
        <w:rPr>
          <w:rFonts w:ascii="Arial" w:eastAsia="Times New Roman" w:hAnsi="Arial"/>
          <w:b/>
          <w:bCs/>
          <w:sz w:val="22"/>
          <w:szCs w:val="22"/>
        </w:rPr>
        <w:t>Direct engagement:</w:t>
      </w:r>
      <w:r w:rsidRPr="00A47746">
        <w:rPr>
          <w:rFonts w:ascii="Arial" w:eastAsia="Times New Roman" w:hAnsi="Arial"/>
          <w:sz w:val="22"/>
          <w:szCs w:val="22"/>
        </w:rPr>
        <w:tab/>
      </w:r>
    </w:p>
    <w:p w14:paraId="5EF8A4CB" w14:textId="41649249" w:rsidR="00B40C4E" w:rsidRPr="00324E5B" w:rsidRDefault="00311A01" w:rsidP="00A76B69">
      <w:pPr>
        <w:spacing w:before="200"/>
        <w:ind w:left="3597" w:hanging="3030"/>
        <w:jc w:val="center"/>
        <w:rPr>
          <w:rFonts w:ascii="Arial" w:hAnsi="Arial" w:cs="Arial"/>
          <w:highlight w:val="yellow"/>
        </w:rPr>
      </w:pPr>
      <w:r w:rsidRPr="005A5570">
        <w:rPr>
          <w:rFonts w:ascii="Arial" w:hAnsi="Arial" w:cs="Arial"/>
          <w:b/>
          <w:bCs/>
        </w:rPr>
        <w:t>Job Title:</w:t>
      </w:r>
      <w:r w:rsidRPr="00A47746">
        <w:rPr>
          <w:rFonts w:ascii="Arial" w:hAnsi="Arial"/>
        </w:rPr>
        <w:t xml:space="preserve"> </w:t>
      </w:r>
      <w:r w:rsidRPr="00A47746">
        <w:tab/>
      </w:r>
      <w:r w:rsidRPr="00A47746">
        <w:tab/>
      </w:r>
      <w:r w:rsidR="008D62BF" w:rsidRPr="00A47746">
        <w:rPr>
          <w:rFonts w:ascii="Arial" w:hAnsi="Arial" w:cs="Arial"/>
        </w:rPr>
        <w:t xml:space="preserve">Consultant, </w:t>
      </w:r>
      <w:r w:rsidR="005A5570" w:rsidRPr="005A5570">
        <w:rPr>
          <w:rFonts w:ascii="Arial" w:eastAsia="Times New Roman" w:hAnsi="Arial" w:cs="Arial"/>
        </w:rPr>
        <w:t>Tender for Institutionalising Anticipatory Action in Islamic Relief: Consultancy for Framework</w:t>
      </w:r>
      <w:r w:rsidR="00D15507">
        <w:rPr>
          <w:rFonts w:ascii="Arial" w:eastAsia="Times New Roman" w:hAnsi="Arial" w:cs="Arial"/>
        </w:rPr>
        <w:t xml:space="preserve"> </w:t>
      </w:r>
      <w:r w:rsidR="005A5570" w:rsidRPr="005A5570">
        <w:rPr>
          <w:rFonts w:ascii="Arial" w:eastAsia="Times New Roman" w:hAnsi="Arial" w:cs="Arial"/>
        </w:rPr>
        <w:t>and Toolkit Development, December 2025</w:t>
      </w:r>
    </w:p>
    <w:p w14:paraId="16D2905B" w14:textId="280C3457" w:rsidR="006A06AE" w:rsidRPr="00324E5B" w:rsidRDefault="006A06AE">
      <w:pPr>
        <w:rPr>
          <w:b/>
          <w:bCs/>
          <w:color w:val="FF0000"/>
          <w:highlight w:val="yellow"/>
        </w:rPr>
      </w:pPr>
    </w:p>
    <w:p w14:paraId="5296BC05"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Proposal to tender and costing</w:t>
      </w:r>
    </w:p>
    <w:p w14:paraId="7BB7F6D0"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5B847216"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The consultant interested in carrying out this work must submit the following items as part of their proposal/bid:</w:t>
      </w:r>
    </w:p>
    <w:p w14:paraId="03199ED2"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08EE9630"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Detailed cover letter/proposal outlining a methodology and approach briefing note</w:t>
      </w:r>
    </w:p>
    <w:p w14:paraId="4404763F"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7A39324E"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Résumé(s) or CV(s) outlining relevant skills and experience possessed by the consultant who will be carrying out the tasks and any other personnel who will work on the project</w:t>
      </w:r>
    </w:p>
    <w:p w14:paraId="7F4BCCAC"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19F7E9E2"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Example(s) of relevant work done in PDF</w:t>
      </w:r>
    </w:p>
    <w:p w14:paraId="56D43F45"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278C0E70"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The consultancy daily rate (fill in appendix 1)</w:t>
      </w:r>
    </w:p>
    <w:p w14:paraId="4312A665"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3D864403"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Expenses policy of the tendering consultant. Incurred expenses will not be included but will need to be agreed in advance prior to contract award (fill in appendix 1)</w:t>
      </w:r>
    </w:p>
    <w:p w14:paraId="62EC0054"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12D57D2C" w14:textId="77777777" w:rsidR="004D627B" w:rsidRPr="00A47746" w:rsidRDefault="004D627B" w:rsidP="004D627B">
      <w:pPr>
        <w:pStyle w:val="Default"/>
        <w:numPr>
          <w:ilvl w:val="0"/>
          <w:numId w:val="1"/>
        </w:numPr>
        <w:spacing w:before="0"/>
        <w:ind w:right="414"/>
        <w:jc w:val="both"/>
      </w:pPr>
      <w:r w:rsidRPr="00A47746">
        <w:rPr>
          <w:rFonts w:ascii="Arial" w:hAnsi="Arial" w:cs="Arial"/>
          <w:color w:val="auto"/>
          <w:sz w:val="22"/>
          <w:szCs w:val="22"/>
          <w:lang w:val="en-GB" w:bidi="ar-SA"/>
        </w:rPr>
        <w:t>Be able to complete the assignment within the timeframe stated above</w:t>
      </w:r>
    </w:p>
    <w:p w14:paraId="232FAE9E" w14:textId="77777777" w:rsidR="004D627B" w:rsidRPr="00324E5B" w:rsidRDefault="004D627B" w:rsidP="004D627B">
      <w:pPr>
        <w:pStyle w:val="Default"/>
        <w:spacing w:before="0"/>
        <w:ind w:left="1287" w:right="414"/>
        <w:jc w:val="both"/>
        <w:rPr>
          <w:rFonts w:ascii="Arial" w:hAnsi="Arial" w:cs="Arial"/>
          <w:color w:val="auto"/>
          <w:sz w:val="22"/>
          <w:szCs w:val="22"/>
          <w:highlight w:val="yellow"/>
          <w:lang w:val="en-GB" w:bidi="ar-SA"/>
        </w:rPr>
      </w:pPr>
    </w:p>
    <w:p w14:paraId="774AAEA0"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Be able to demonstrate experience of outcome reviews, mapping and impact assessment/evaluation approaches for similar work</w:t>
      </w:r>
    </w:p>
    <w:p w14:paraId="071A180E"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0F19822B"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Please ensure all documents be supplied in PDF format unless specified above.</w:t>
      </w:r>
    </w:p>
    <w:p w14:paraId="60A35E1F"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Terms and conditions</w:t>
      </w:r>
    </w:p>
    <w:p w14:paraId="765EB56F"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2A634BED"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consultant would provide financial proposal outlining detailed break up of costs and charges. There would be formal agreement on payment schedule and funds transfer process once the consultant would be selected. Payment will be made in accordance with the deliverables and deadlines for this project so are as follows: </w:t>
      </w:r>
    </w:p>
    <w:p w14:paraId="3E648C74"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326D1150" w14:textId="77777777" w:rsidR="004D627B" w:rsidRPr="00A47746"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40% of the total amount – First upfront payment</w:t>
      </w:r>
    </w:p>
    <w:p w14:paraId="1D3DF55E" w14:textId="77777777" w:rsidR="004D627B" w:rsidRPr="00A47746"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30% of the total amount – submission of the first draft of the evaluation report</w:t>
      </w:r>
    </w:p>
    <w:p w14:paraId="6CFADFAD" w14:textId="77777777" w:rsidR="004D627B" w:rsidRPr="00A47746"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30% of the total amount – submission of the final evaluation report including all outputs and attachments mentioned above </w:t>
      </w:r>
    </w:p>
    <w:p w14:paraId="6F63E974" w14:textId="77777777" w:rsidR="004D627B" w:rsidRPr="00A47746" w:rsidRDefault="004D627B" w:rsidP="004D627B">
      <w:pPr>
        <w:spacing w:after="0" w:line="240" w:lineRule="auto"/>
        <w:ind w:left="780" w:right="284"/>
        <w:rPr>
          <w:rFonts w:cstheme="minorHAnsi"/>
          <w:b/>
          <w:bCs/>
          <w:caps/>
          <w:u w:val="single"/>
        </w:rPr>
      </w:pPr>
    </w:p>
    <w:p w14:paraId="66FFFFD9"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We can be flexible with payment terms, invoices are normally paid on net payment terms of 30 days. </w:t>
      </w:r>
    </w:p>
    <w:p w14:paraId="060719A7"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596FCBC5"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Additional information and conditions of contract</w:t>
      </w:r>
    </w:p>
    <w:p w14:paraId="30E935EF"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7DC6E4D7"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following additional information will be expected from the consultant and be pursuant to the conditions printed beneath as well as the terms and conditions in the consultancy contract. </w:t>
      </w:r>
    </w:p>
    <w:p w14:paraId="52461633"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65CE735F"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The ToR document is between the consultant and Islamic Relief Worldwide.</w:t>
      </w:r>
    </w:p>
    <w:p w14:paraId="3C2D0357"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25E5F5CD"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Islamic Relief Worldwide is a legally registered charity under the laws of the United Kingdom charity registration number 328158. </w:t>
      </w:r>
    </w:p>
    <w:p w14:paraId="0213811C"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414CB529" w14:textId="1EFC3909"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This document covers the consultancy project identified and described in this document and related correspondence and may not be expended for any other purposes without the prior written approval of Islamic Relief Worldwide, </w:t>
      </w:r>
      <w:r w:rsidRPr="00A47746">
        <w:rPr>
          <w:rFonts w:ascii="Arial" w:hAnsi="Arial"/>
          <w:sz w:val="22"/>
          <w:szCs w:val="22"/>
        </w:rPr>
        <w:t xml:space="preserve">Head of </w:t>
      </w:r>
      <w:r w:rsidR="0047350A">
        <w:rPr>
          <w:rFonts w:ascii="Arial" w:hAnsi="Arial"/>
          <w:sz w:val="22"/>
          <w:szCs w:val="22"/>
        </w:rPr>
        <w:t>DRMD</w:t>
      </w:r>
      <w:r w:rsidRPr="00A47746">
        <w:rPr>
          <w:rFonts w:ascii="Arial" w:hAnsi="Arial" w:cs="Arial"/>
          <w:color w:val="auto"/>
          <w:sz w:val="22"/>
          <w:szCs w:val="22"/>
          <w:lang w:val="en-GB" w:bidi="ar-SA"/>
        </w:rPr>
        <w:t>.</w:t>
      </w:r>
    </w:p>
    <w:p w14:paraId="36CEC342"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352591E5"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consultancy will be carried out under the auspices of the Islamic Relief Worldwide, Programme Quality. The lead consultant will be working in the capacity of a freelance consultant, an individual or for an organisation. </w:t>
      </w:r>
    </w:p>
    <w:p w14:paraId="7D5ACCA3"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1F69903D"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lastRenderedPageBreak/>
        <w:t>Collected data, information, reports and reference documents should be submitted, along with any audio files and transcripts collected.</w:t>
      </w:r>
    </w:p>
    <w:p w14:paraId="2FCF33ED"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3B07D4AE"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Intellectual Property Rights to all research, and data, conducted and collected and the final proposal belongs solely to Islamic Relief Worldwide. </w:t>
      </w:r>
    </w:p>
    <w:p w14:paraId="3676D8ED"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086CBB0B"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In case of contraventions or breach of any of the terms of the agreement, any outstanding payments to the Lead Consultant or the organisation will be withheld.</w:t>
      </w:r>
    </w:p>
    <w:p w14:paraId="4E503849"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768C378F"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During the consultancy period,</w:t>
      </w:r>
    </w:p>
    <w:p w14:paraId="7C3C707E"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35B4823E" w14:textId="77777777" w:rsidR="004D627B" w:rsidRPr="00A47746" w:rsidRDefault="004D627B" w:rsidP="004D627B">
      <w:pPr>
        <w:pStyle w:val="Default"/>
        <w:spacing w:before="0"/>
        <w:ind w:left="720" w:right="414"/>
        <w:jc w:val="both"/>
        <w:rPr>
          <w:rFonts w:ascii="Arial" w:hAnsi="Arial" w:cs="Arial"/>
          <w:i/>
          <w:iCs/>
          <w:color w:val="auto"/>
          <w:sz w:val="22"/>
          <w:szCs w:val="22"/>
          <w:lang w:val="en-GB" w:bidi="ar-SA"/>
        </w:rPr>
      </w:pPr>
      <w:r w:rsidRPr="00A47746">
        <w:rPr>
          <w:rFonts w:ascii="Arial" w:hAnsi="Arial" w:cs="Arial"/>
          <w:i/>
          <w:iCs/>
          <w:color w:val="auto"/>
          <w:sz w:val="22"/>
          <w:szCs w:val="22"/>
          <w:lang w:val="en-GB" w:bidi="ar-SA"/>
        </w:rPr>
        <w:t>IRW will only cover:</w:t>
      </w:r>
    </w:p>
    <w:p w14:paraId="68F550B9"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2626BEFF"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Consultancy fees</w:t>
      </w:r>
    </w:p>
    <w:p w14:paraId="377A04CB"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5F16B683"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Any travel costs to visit IRW or any of our country offices if required.</w:t>
      </w:r>
    </w:p>
    <w:p w14:paraId="0564A678"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01530C22" w14:textId="77777777" w:rsidR="004D627B" w:rsidRPr="00A47746" w:rsidRDefault="004D627B" w:rsidP="004D627B">
      <w:pPr>
        <w:pStyle w:val="Default"/>
        <w:spacing w:before="0"/>
        <w:ind w:left="720" w:right="414"/>
        <w:jc w:val="both"/>
        <w:rPr>
          <w:rFonts w:ascii="Arial" w:hAnsi="Arial" w:cs="Arial"/>
          <w:i/>
          <w:iCs/>
          <w:color w:val="auto"/>
          <w:sz w:val="22"/>
          <w:szCs w:val="22"/>
          <w:lang w:val="en-GB" w:bidi="ar-SA"/>
        </w:rPr>
      </w:pPr>
      <w:r w:rsidRPr="00A47746">
        <w:rPr>
          <w:rFonts w:ascii="Arial" w:hAnsi="Arial" w:cs="Arial"/>
          <w:i/>
          <w:iCs/>
          <w:color w:val="auto"/>
          <w:sz w:val="22"/>
          <w:szCs w:val="22"/>
          <w:lang w:val="en-GB" w:bidi="ar-SA"/>
        </w:rPr>
        <w:t>IRW will not cover:</w:t>
      </w:r>
    </w:p>
    <w:p w14:paraId="6A053337"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648AAE07"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Tax obligations as required by the country in which he/she will file income tax.</w:t>
      </w:r>
    </w:p>
    <w:p w14:paraId="3743412C"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Any pre/post assignment medical costs. These should be covered by the consultant</w:t>
      </w:r>
    </w:p>
    <w:p w14:paraId="2A280DC7"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5DA54822"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Medical and travel insurance arrangements and costs. These should be covered by the consultant.</w:t>
      </w:r>
    </w:p>
    <w:p w14:paraId="28CD2D13"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consultancy CONTRACT</w:t>
      </w:r>
    </w:p>
    <w:p w14:paraId="6246FAE1" w14:textId="77777777" w:rsidR="004D627B" w:rsidRPr="00A47746" w:rsidRDefault="004D627B" w:rsidP="004D627B">
      <w:pPr>
        <w:spacing w:after="0" w:line="240" w:lineRule="auto"/>
        <w:ind w:left="567"/>
        <w:jc w:val="both"/>
        <w:rPr>
          <w:rFonts w:eastAsia="Times New Roman" w:cstheme="minorHAnsi"/>
        </w:rPr>
      </w:pPr>
    </w:p>
    <w:p w14:paraId="581386CB" w14:textId="4020EA60"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This will be for an initial period </w:t>
      </w:r>
      <w:r w:rsidR="00B23958" w:rsidRPr="00A47746">
        <w:rPr>
          <w:rFonts w:ascii="Arial" w:hAnsi="Arial" w:cs="Arial"/>
          <w:color w:val="auto"/>
          <w:sz w:val="22"/>
          <w:szCs w:val="22"/>
          <w:lang w:val="en-GB" w:bidi="ar-SA"/>
        </w:rPr>
        <w:t xml:space="preserve">of 90 days </w:t>
      </w:r>
      <w:r w:rsidRPr="00A47746">
        <w:rPr>
          <w:rFonts w:ascii="Arial" w:hAnsi="Arial" w:cs="Arial"/>
          <w:color w:val="auto"/>
          <w:sz w:val="22"/>
          <w:szCs w:val="22"/>
          <w:lang w:val="en-GB" w:bidi="ar-SA"/>
        </w:rPr>
        <w:t xml:space="preserve">that is to be specified by the consultant commencing in </w:t>
      </w:r>
      <w:r w:rsidR="008C30E3">
        <w:rPr>
          <w:rFonts w:ascii="Arial" w:hAnsi="Arial" w:cs="Arial"/>
          <w:b/>
          <w:bCs/>
          <w:color w:val="auto"/>
          <w:sz w:val="22"/>
          <w:szCs w:val="22"/>
          <w:lang w:val="en-GB" w:bidi="ar-SA"/>
        </w:rPr>
        <w:t xml:space="preserve">February </w:t>
      </w:r>
      <w:r w:rsidRPr="00A47746">
        <w:rPr>
          <w:rFonts w:ascii="Arial" w:hAnsi="Arial" w:cs="Arial"/>
          <w:b/>
          <w:bCs/>
          <w:color w:val="auto"/>
          <w:sz w:val="22"/>
          <w:szCs w:val="22"/>
          <w:lang w:val="en-GB" w:bidi="ar-SA"/>
        </w:rPr>
        <w:t>202</w:t>
      </w:r>
      <w:r w:rsidR="00020C66" w:rsidRPr="00A47746">
        <w:rPr>
          <w:rFonts w:ascii="Arial" w:hAnsi="Arial" w:cs="Arial"/>
          <w:b/>
          <w:bCs/>
          <w:color w:val="auto"/>
          <w:sz w:val="22"/>
          <w:szCs w:val="22"/>
          <w:lang w:val="en-GB" w:bidi="ar-SA"/>
        </w:rPr>
        <w:t>6</w:t>
      </w:r>
      <w:r w:rsidRPr="00A47746">
        <w:rPr>
          <w:rFonts w:ascii="Arial" w:hAnsi="Arial" w:cs="Arial"/>
          <w:color w:val="auto"/>
          <w:sz w:val="22"/>
          <w:szCs w:val="22"/>
          <w:lang w:val="en-GB" w:bidi="ar-SA"/>
        </w:rPr>
        <w:t xml:space="preserve"> (exact date to be mutually agreed). The selected candidate is expected to work remotely and report to the </w:t>
      </w:r>
      <w:r w:rsidR="00FF384D">
        <w:rPr>
          <w:rFonts w:ascii="Arial" w:hAnsi="Arial" w:cs="Arial"/>
          <w:color w:val="auto"/>
          <w:sz w:val="22"/>
          <w:szCs w:val="22"/>
          <w:lang w:val="en-GB" w:bidi="ar-SA"/>
        </w:rPr>
        <w:t>Head of DRMD</w:t>
      </w:r>
      <w:r w:rsidRPr="00A47746">
        <w:rPr>
          <w:rFonts w:ascii="Arial" w:hAnsi="Arial" w:cs="Arial"/>
          <w:color w:val="auto"/>
          <w:sz w:val="22"/>
          <w:szCs w:val="22"/>
          <w:lang w:val="en-GB" w:bidi="ar-SA"/>
        </w:rPr>
        <w:t>.</w:t>
      </w:r>
    </w:p>
    <w:p w14:paraId="0026F9A9" w14:textId="77777777" w:rsidR="004D627B" w:rsidRPr="00A47746" w:rsidRDefault="004D627B" w:rsidP="004D627B">
      <w:pPr>
        <w:pStyle w:val="Default"/>
        <w:spacing w:before="0"/>
        <w:ind w:left="567" w:right="414"/>
        <w:jc w:val="both"/>
        <w:rPr>
          <w:rFonts w:asciiTheme="minorHAnsi" w:hAnsiTheme="minorHAnsi" w:cstheme="minorHAnsi"/>
          <w:color w:val="auto"/>
          <w:sz w:val="22"/>
          <w:szCs w:val="22"/>
          <w:lang w:val="en-GB" w:bidi="ar-SA"/>
        </w:rPr>
      </w:pPr>
    </w:p>
    <w:p w14:paraId="724468B0"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terms upon which the consultant will be engaged are as per the consultancy agreement. The invoice is to be submitted at the end of the assignment and will be paid on net payment terms 30 days though we can be flexible.  </w:t>
      </w:r>
    </w:p>
    <w:p w14:paraId="45710CCB" w14:textId="77777777" w:rsidR="004D627B" w:rsidRPr="00A47746" w:rsidRDefault="004D627B" w:rsidP="004D627B">
      <w:pPr>
        <w:spacing w:after="0" w:line="240" w:lineRule="auto"/>
        <w:ind w:left="567"/>
        <w:jc w:val="both"/>
        <w:rPr>
          <w:rFonts w:eastAsia="Times New Roman" w:cstheme="minorHAnsi"/>
        </w:rPr>
      </w:pPr>
    </w:p>
    <w:p w14:paraId="1D049C58"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All potential applicants must fill in the table beneath in </w:t>
      </w:r>
      <w:r w:rsidRPr="00A47746">
        <w:rPr>
          <w:rFonts w:ascii="Arial" w:hAnsi="Arial" w:cs="Arial"/>
          <w:b/>
          <w:bCs/>
          <w:color w:val="auto"/>
          <w:sz w:val="22"/>
          <w:szCs w:val="22"/>
          <w:lang w:val="en-GB" w:bidi="ar-SA"/>
        </w:rPr>
        <w:t>Appendix 1</w:t>
      </w:r>
      <w:r w:rsidRPr="00A47746">
        <w:rPr>
          <w:rFonts w:ascii="Arial" w:hAnsi="Arial" w:cs="Arial"/>
          <w:color w:val="auto"/>
          <w:sz w:val="22"/>
          <w:szCs w:val="22"/>
          <w:lang w:val="en-GB" w:bidi="ar-SA"/>
        </w:rPr>
        <w:t xml:space="preserve"> to help collate key data pertaining to this tender. The applicant must be clear about other expenses being claimed in relation to this consultancy and these must be specified clearly. </w:t>
      </w:r>
    </w:p>
    <w:p w14:paraId="54EE9237" w14:textId="77777777" w:rsidR="004D627B" w:rsidRPr="00A47746" w:rsidRDefault="004D627B" w:rsidP="004D627B">
      <w:pPr>
        <w:spacing w:after="0" w:line="240" w:lineRule="auto"/>
        <w:ind w:left="567"/>
        <w:jc w:val="both"/>
        <w:rPr>
          <w:rFonts w:eastAsia="Times New Roman" w:cstheme="minorHAnsi"/>
        </w:rPr>
      </w:pPr>
    </w:p>
    <w:p w14:paraId="5F6C354D"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For this consultancy all applicants are required to submit a covering letter and CV’s of all potential consultants including the project lead.</w:t>
      </w:r>
    </w:p>
    <w:p w14:paraId="5545A556"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6BE4B054"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A proposal including, planned activities, methodology, deliverables, timeline, and cost proposal (including expenses) are expected.</w:t>
      </w:r>
    </w:p>
    <w:p w14:paraId="3F4D696C"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17D22516"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Other relevant supporting documents should be included as the consultants sees fit and this may include examples of similar work done.</w:t>
      </w:r>
    </w:p>
    <w:p w14:paraId="73E57017"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440A1DEA"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All applicants must have a valid visa or a permit to work in the UK (if travel is required to the UK).  A valid visa/work permit is also required for those areas required to be visited as part of this consultancy.</w:t>
      </w:r>
    </w:p>
    <w:p w14:paraId="532A61B7"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1BF37CCE"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lastRenderedPageBreak/>
        <w:t xml:space="preserve">This consultancy is open to any persons, freelancers, sole traders, research firms, consultants, policy and research think tanks, universities, academics, SME’s, large organisations and corporations including NGO’s.  </w:t>
      </w:r>
    </w:p>
    <w:p w14:paraId="67079DB6" w14:textId="77777777" w:rsidR="004D627B" w:rsidRPr="00A47746" w:rsidRDefault="004D627B" w:rsidP="004D627B">
      <w:pPr>
        <w:pStyle w:val="Default"/>
        <w:spacing w:before="0"/>
        <w:ind w:left="567" w:right="414"/>
        <w:jc w:val="both"/>
        <w:rPr>
          <w:rFonts w:asciiTheme="minorHAnsi" w:hAnsiTheme="minorHAnsi" w:cstheme="minorHAnsi"/>
          <w:b/>
          <w:color w:val="auto"/>
          <w:sz w:val="22"/>
          <w:szCs w:val="22"/>
          <w:lang w:val="en-GB" w:bidi="ar-SA"/>
        </w:rPr>
      </w:pPr>
    </w:p>
    <w:p w14:paraId="2A3A35C5"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TENDER DATES AND CONTACT DETAILS</w:t>
      </w:r>
    </w:p>
    <w:p w14:paraId="162D9A90" w14:textId="7F03E2D3" w:rsidR="004D627B" w:rsidRPr="00A47746" w:rsidRDefault="004D627B" w:rsidP="004D627B">
      <w:pPr>
        <w:ind w:left="567" w:right="273"/>
        <w:rPr>
          <w:rFonts w:cstheme="minorHAnsi"/>
          <w:lang w:val="en-US"/>
        </w:rPr>
      </w:pPr>
      <w:r w:rsidRPr="00A47746">
        <w:rPr>
          <w:rFonts w:eastAsia="Times New Roman" w:cstheme="minorHAnsi"/>
          <w:sz w:val="24"/>
          <w:szCs w:val="24"/>
          <w:lang w:bidi="en-US"/>
        </w:rPr>
        <w:br/>
      </w:r>
      <w:r w:rsidRPr="00A47746">
        <w:rPr>
          <w:rFonts w:ascii="Arial" w:eastAsia="Times New Roman" w:hAnsi="Arial" w:cs="Arial"/>
        </w:rPr>
        <w:t xml:space="preserve">All proposals are required to be submitted by </w:t>
      </w:r>
      <w:r w:rsidR="00CB2EA4">
        <w:rPr>
          <w:rFonts w:ascii="Arial" w:eastAsia="Times New Roman" w:hAnsi="Arial" w:cs="Arial"/>
          <w:b/>
          <w:bCs/>
          <w:color w:val="FF0000"/>
          <w:u w:val="single"/>
        </w:rPr>
        <w:t>Monday 19</w:t>
      </w:r>
      <w:r w:rsidR="00CB2EA4" w:rsidRPr="00CB2EA4">
        <w:rPr>
          <w:rFonts w:ascii="Arial" w:eastAsia="Times New Roman" w:hAnsi="Arial" w:cs="Arial"/>
          <w:b/>
          <w:bCs/>
          <w:color w:val="FF0000"/>
          <w:u w:val="single"/>
          <w:vertAlign w:val="superscript"/>
        </w:rPr>
        <w:t>th</w:t>
      </w:r>
      <w:r w:rsidR="00CB2EA4">
        <w:rPr>
          <w:rFonts w:ascii="Arial" w:eastAsia="Times New Roman" w:hAnsi="Arial" w:cs="Arial"/>
          <w:b/>
          <w:bCs/>
          <w:color w:val="FF0000"/>
          <w:u w:val="single"/>
        </w:rPr>
        <w:t xml:space="preserve"> January </w:t>
      </w:r>
      <w:r w:rsidRPr="00A47746">
        <w:rPr>
          <w:rFonts w:ascii="Arial" w:eastAsia="Times New Roman" w:hAnsi="Arial" w:cs="Arial"/>
          <w:b/>
          <w:bCs/>
          <w:color w:val="FF0000"/>
          <w:u w:val="single"/>
        </w:rPr>
        <w:t>202</w:t>
      </w:r>
      <w:r w:rsidR="003C4E36" w:rsidRPr="00A47746">
        <w:rPr>
          <w:rFonts w:ascii="Arial" w:eastAsia="Times New Roman" w:hAnsi="Arial" w:cs="Arial"/>
          <w:b/>
          <w:bCs/>
          <w:color w:val="FF0000"/>
          <w:u w:val="single"/>
        </w:rPr>
        <w:t>5</w:t>
      </w:r>
      <w:r w:rsidRPr="00A47746">
        <w:rPr>
          <w:rFonts w:ascii="Arial" w:eastAsia="Times New Roman" w:hAnsi="Arial" w:cs="Arial"/>
          <w:b/>
          <w:bCs/>
          <w:color w:val="FF0000"/>
          <w:u w:val="single"/>
        </w:rPr>
        <w:t xml:space="preserve"> at 1.00pm UK time</w:t>
      </w:r>
      <w:r w:rsidRPr="00A47746">
        <w:rPr>
          <w:rFonts w:ascii="Arial" w:eastAsia="Times New Roman" w:hAnsi="Arial" w:cs="Arial"/>
        </w:rPr>
        <w:t xml:space="preserve"> pursuant to the attached guidelines for submitting a quotation and these be returned to;</w:t>
      </w:r>
      <w:r w:rsidRPr="00A47746">
        <w:rPr>
          <w:rFonts w:cstheme="minorHAnsi"/>
          <w:lang w:val="en-US"/>
        </w:rPr>
        <w:t xml:space="preserve"> </w:t>
      </w:r>
      <w:hyperlink r:id="rId15" w:history="1">
        <w:r w:rsidRPr="00A47746">
          <w:rPr>
            <w:rStyle w:val="Hyperlink"/>
            <w:rFonts w:ascii="Arial" w:hAnsi="Arial" w:cs="Arial"/>
            <w:lang w:val="en-US"/>
          </w:rPr>
          <w:t>tendering@irworldwide.org</w:t>
        </w:r>
      </w:hyperlink>
      <w:r w:rsidRPr="00A47746">
        <w:rPr>
          <w:rFonts w:cstheme="minorHAnsi"/>
          <w:b/>
          <w:color w:val="FF0000"/>
          <w:lang w:val="en-US"/>
        </w:rPr>
        <w:t xml:space="preserve"> </w:t>
      </w:r>
    </w:p>
    <w:p w14:paraId="6E8F518A" w14:textId="77777777" w:rsidR="004D627B" w:rsidRPr="00A47746" w:rsidRDefault="004D627B" w:rsidP="004D627B">
      <w:pPr>
        <w:ind w:left="567" w:right="273"/>
        <w:rPr>
          <w:rStyle w:val="Hyperlink"/>
          <w:rFonts w:cstheme="minorHAnsi"/>
        </w:rPr>
      </w:pPr>
      <w:r w:rsidRPr="00A47746">
        <w:rPr>
          <w:rFonts w:ascii="Arial" w:eastAsia="Times New Roman" w:hAnsi="Arial" w:cs="Arial"/>
        </w:rPr>
        <w:t>For any issues relating to the tender or its contents please email directly to</w:t>
      </w:r>
      <w:r w:rsidRPr="00A47746">
        <w:rPr>
          <w:rFonts w:cstheme="minorHAnsi"/>
          <w:lang w:val="en-US"/>
        </w:rPr>
        <w:t xml:space="preserve">; </w:t>
      </w:r>
      <w:hyperlink r:id="rId16" w:history="1">
        <w:r w:rsidRPr="00A47746">
          <w:rPr>
            <w:rStyle w:val="Hyperlink"/>
            <w:rFonts w:ascii="Arial" w:hAnsi="Arial" w:cs="Arial"/>
            <w:lang w:val="en-US"/>
          </w:rPr>
          <w:t>tendering@irworldwide.org</w:t>
        </w:r>
      </w:hyperlink>
      <w:r w:rsidRPr="00A47746">
        <w:rPr>
          <w:rFonts w:cstheme="minorHAnsi"/>
          <w:lang w:val="en-US"/>
        </w:rPr>
        <w:t xml:space="preserve"> </w:t>
      </w:r>
    </w:p>
    <w:p w14:paraId="0B380310"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Following submission, IRW may engage in further discussion with applicants concerning tenders in order to ensure mutual understanding and an optimal agreement.</w:t>
      </w:r>
    </w:p>
    <w:p w14:paraId="7EDA2DE3" w14:textId="77777777" w:rsidR="004D627B" w:rsidRPr="00A47746" w:rsidRDefault="004D627B" w:rsidP="004D627B">
      <w:pPr>
        <w:ind w:left="567" w:right="273"/>
        <w:rPr>
          <w:rFonts w:eastAsia="Times New Roman" w:cstheme="minorHAnsi"/>
        </w:rPr>
      </w:pPr>
      <w:r w:rsidRPr="00A47746">
        <w:rPr>
          <w:rFonts w:ascii="Arial" w:eastAsia="Times New Roman" w:hAnsi="Arial" w:cs="Arial"/>
        </w:rPr>
        <w:t>Quotations must include the following information for assessment purposes.</w:t>
      </w:r>
    </w:p>
    <w:p w14:paraId="131F5CB2"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Timescales</w:t>
      </w:r>
    </w:p>
    <w:p w14:paraId="3533DCA0"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Full break down of costs including taxes, expenses and any VAT and be able to demonstrate best value for money</w:t>
      </w:r>
    </w:p>
    <w:p w14:paraId="21A3B64D"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References (three are preferred)</w:t>
      </w:r>
    </w:p>
    <w:p w14:paraId="20956916"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Technical competency for this role</w:t>
      </w:r>
    </w:p>
    <w:p w14:paraId="1EED44EA"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Demonstrable experience of developing a similar piece of work including a methodology</w:t>
      </w:r>
    </w:p>
    <w:p w14:paraId="0F798945"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Note: The criteria are subject to change.</w:t>
      </w:r>
    </w:p>
    <w:p w14:paraId="4493E1C0"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 xml:space="preserve">All applicants/bidders must also fill in </w:t>
      </w:r>
      <w:r w:rsidRPr="00A47746">
        <w:rPr>
          <w:rFonts w:ascii="Arial" w:eastAsia="Times New Roman" w:hAnsi="Arial" w:cs="Arial"/>
          <w:b/>
          <w:bCs/>
        </w:rPr>
        <w:t>appendix 2</w:t>
      </w:r>
      <w:r w:rsidRPr="00A47746">
        <w:rPr>
          <w:rFonts w:ascii="Arial" w:eastAsia="Times New Roman" w:hAnsi="Arial" w:cs="Arial"/>
        </w:rPr>
        <w:t xml:space="preserve"> which is a new mandatory requirement for suppliers to be registered onto our system and for their bids to be accepted and processed.</w:t>
      </w:r>
    </w:p>
    <w:p w14:paraId="784859BD"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For any issues relating to the tender or its contents please email directly to</w:t>
      </w:r>
      <w:r w:rsidRPr="00A47746">
        <w:rPr>
          <w:rFonts w:cstheme="minorHAnsi"/>
          <w:lang w:val="en-US"/>
        </w:rPr>
        <w:t xml:space="preserve">; </w:t>
      </w:r>
      <w:hyperlink r:id="rId17" w:history="1">
        <w:r w:rsidRPr="00A47746">
          <w:rPr>
            <w:rStyle w:val="Hyperlink"/>
            <w:rFonts w:ascii="Arial" w:hAnsi="Arial" w:cs="Arial"/>
            <w:lang w:val="en-US"/>
          </w:rPr>
          <w:t>tendering@irworldwide.org</w:t>
        </w:r>
      </w:hyperlink>
      <w:r w:rsidRPr="00A47746">
        <w:rPr>
          <w:rStyle w:val="Hyperlink"/>
          <w:rFonts w:ascii="Arial" w:hAnsi="Arial" w:cs="Arial"/>
          <w:lang w:val="en-US"/>
        </w:rPr>
        <w:t>.</w:t>
      </w:r>
      <w:r w:rsidRPr="00A47746">
        <w:rPr>
          <w:rFonts w:eastAsia="Times New Roman"/>
        </w:rPr>
        <w:t xml:space="preserve">  </w:t>
      </w:r>
      <w:r w:rsidRPr="00A47746">
        <w:rPr>
          <w:rFonts w:ascii="Arial" w:eastAsia="Times New Roman" w:hAnsi="Arial" w:cs="Arial"/>
        </w:rPr>
        <w:t xml:space="preserve">This address is for queries and advice only. </w:t>
      </w:r>
    </w:p>
    <w:p w14:paraId="0AA7A372" w14:textId="77777777" w:rsidR="004D627B" w:rsidRPr="00324E5B" w:rsidRDefault="004D627B" w:rsidP="004D627B">
      <w:pPr>
        <w:ind w:left="567" w:right="273"/>
        <w:rPr>
          <w:rFonts w:ascii="Arial" w:eastAsia="Times New Roman" w:hAnsi="Arial" w:cs="Arial"/>
          <w:highlight w:val="yellow"/>
        </w:rPr>
      </w:pPr>
    </w:p>
    <w:p w14:paraId="5C360296" w14:textId="77777777" w:rsidR="004D627B" w:rsidRPr="00324E5B" w:rsidRDefault="004D627B" w:rsidP="004D627B">
      <w:pPr>
        <w:ind w:left="567" w:right="273"/>
        <w:rPr>
          <w:rFonts w:ascii="Arial" w:eastAsia="Times New Roman" w:hAnsi="Arial" w:cs="Arial"/>
          <w:highlight w:val="yellow"/>
        </w:rPr>
      </w:pPr>
    </w:p>
    <w:p w14:paraId="1F0E1AD9" w14:textId="77777777" w:rsidR="004D627B" w:rsidRDefault="004D627B" w:rsidP="004D627B">
      <w:pPr>
        <w:ind w:left="567" w:right="273"/>
        <w:rPr>
          <w:rFonts w:ascii="Arial" w:eastAsia="Times New Roman" w:hAnsi="Arial" w:cs="Arial"/>
          <w:highlight w:val="yellow"/>
        </w:rPr>
      </w:pPr>
    </w:p>
    <w:p w14:paraId="0A6AC382" w14:textId="77777777" w:rsidR="00A47746" w:rsidRDefault="00A47746" w:rsidP="004D627B">
      <w:pPr>
        <w:ind w:left="567" w:right="273"/>
        <w:rPr>
          <w:rFonts w:ascii="Arial" w:eastAsia="Times New Roman" w:hAnsi="Arial" w:cs="Arial"/>
          <w:highlight w:val="yellow"/>
        </w:rPr>
      </w:pPr>
    </w:p>
    <w:p w14:paraId="3A653154" w14:textId="77777777" w:rsidR="00A47746" w:rsidRDefault="00A47746" w:rsidP="004D627B">
      <w:pPr>
        <w:ind w:left="567" w:right="273"/>
        <w:rPr>
          <w:rFonts w:ascii="Arial" w:eastAsia="Times New Roman" w:hAnsi="Arial" w:cs="Arial"/>
          <w:highlight w:val="yellow"/>
        </w:rPr>
      </w:pPr>
    </w:p>
    <w:p w14:paraId="5802F8F2" w14:textId="77777777" w:rsidR="00A47746" w:rsidRDefault="00A47746" w:rsidP="004D627B">
      <w:pPr>
        <w:ind w:left="567" w:right="273"/>
        <w:rPr>
          <w:rFonts w:ascii="Arial" w:eastAsia="Times New Roman" w:hAnsi="Arial" w:cs="Arial"/>
          <w:highlight w:val="yellow"/>
        </w:rPr>
      </w:pPr>
    </w:p>
    <w:p w14:paraId="19D01DE2" w14:textId="77777777" w:rsidR="00A47746" w:rsidRDefault="00A47746" w:rsidP="004D627B">
      <w:pPr>
        <w:ind w:left="567" w:right="273"/>
        <w:rPr>
          <w:rFonts w:ascii="Arial" w:eastAsia="Times New Roman" w:hAnsi="Arial" w:cs="Arial"/>
          <w:highlight w:val="yellow"/>
        </w:rPr>
      </w:pPr>
    </w:p>
    <w:p w14:paraId="72BF41C9" w14:textId="77777777" w:rsidR="00A47746" w:rsidRDefault="00A47746" w:rsidP="004D627B">
      <w:pPr>
        <w:ind w:left="567" w:right="273"/>
        <w:rPr>
          <w:rFonts w:ascii="Arial" w:eastAsia="Times New Roman" w:hAnsi="Arial" w:cs="Arial"/>
          <w:highlight w:val="yellow"/>
        </w:rPr>
      </w:pPr>
    </w:p>
    <w:p w14:paraId="2A72492D" w14:textId="77777777" w:rsidR="00A47746" w:rsidRDefault="00A47746" w:rsidP="004D627B">
      <w:pPr>
        <w:ind w:left="567" w:right="273"/>
        <w:rPr>
          <w:rFonts w:ascii="Arial" w:eastAsia="Times New Roman" w:hAnsi="Arial" w:cs="Arial"/>
          <w:highlight w:val="yellow"/>
        </w:rPr>
      </w:pPr>
    </w:p>
    <w:p w14:paraId="03BEB37C" w14:textId="77777777" w:rsidR="00A47746" w:rsidRDefault="00A47746" w:rsidP="004D627B">
      <w:pPr>
        <w:ind w:left="567" w:right="273"/>
        <w:rPr>
          <w:rFonts w:ascii="Arial" w:eastAsia="Times New Roman" w:hAnsi="Arial" w:cs="Arial"/>
          <w:highlight w:val="yellow"/>
        </w:rPr>
      </w:pPr>
    </w:p>
    <w:p w14:paraId="7D614B11"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lastRenderedPageBreak/>
        <w:t>Appendix 1</w:t>
      </w:r>
    </w:p>
    <w:p w14:paraId="1889D858" w14:textId="77777777" w:rsidR="004D627B" w:rsidRPr="00324E5B" w:rsidRDefault="004D627B" w:rsidP="004D627B">
      <w:pPr>
        <w:ind w:left="567" w:right="-23"/>
        <w:rPr>
          <w:rFonts w:ascii="Arial" w:eastAsia="Times New Roman" w:hAnsi="Arial" w:cs="Arial"/>
          <w:sz w:val="20"/>
          <w:szCs w:val="20"/>
          <w:highlight w:val="yellow"/>
        </w:rPr>
      </w:pPr>
    </w:p>
    <w:p w14:paraId="7B3D6389" w14:textId="77777777" w:rsidR="004D627B" w:rsidRPr="00A47746" w:rsidRDefault="004D627B" w:rsidP="004D627B">
      <w:pPr>
        <w:ind w:left="567" w:right="-23"/>
        <w:jc w:val="both"/>
        <w:rPr>
          <w:rFonts w:cstheme="minorHAnsi"/>
          <w:b/>
          <w:color w:val="FF0000"/>
          <w:lang w:val="en-US"/>
        </w:rPr>
      </w:pPr>
      <w:r w:rsidRPr="00A47746">
        <w:rPr>
          <w:rFonts w:ascii="Arial" w:eastAsia="Times New Roman" w:hAnsi="Arial" w:cs="Arial"/>
        </w:rPr>
        <w:t xml:space="preserve">Please fill in the table below.  It is essential all sections be completed and where relevant additional expenses be specified in detail. In case of questions about how to complete the table below, please contact; </w:t>
      </w:r>
      <w:hyperlink r:id="rId18" w:history="1">
        <w:r w:rsidRPr="00A47746">
          <w:rPr>
            <w:rStyle w:val="Hyperlink"/>
            <w:rFonts w:ascii="Arial" w:hAnsi="Arial" w:cs="Arial"/>
            <w:lang w:val="en-US"/>
          </w:rPr>
          <w:t>tendering@irworldwide.org</w:t>
        </w:r>
      </w:hyperlink>
      <w:r w:rsidRPr="00A47746">
        <w:rPr>
          <w:rFonts w:cstheme="minorHAnsi"/>
          <w:b/>
          <w:color w:val="FF0000"/>
          <w:lang w:val="en-US"/>
        </w:rPr>
        <w:t xml:space="preserve"> </w:t>
      </w:r>
    </w:p>
    <w:tbl>
      <w:tblPr>
        <w:tblStyle w:val="ListTable3-Accent1"/>
        <w:tblW w:w="8244" w:type="dxa"/>
        <w:tblInd w:w="607" w:type="dxa"/>
        <w:tblLook w:val="04A0" w:firstRow="1" w:lastRow="0" w:firstColumn="1" w:lastColumn="0" w:noHBand="0" w:noVBand="1"/>
      </w:tblPr>
      <w:tblGrid>
        <w:gridCol w:w="4009"/>
        <w:gridCol w:w="4235"/>
      </w:tblGrid>
      <w:tr w:rsidR="004D627B" w:rsidRPr="00A47746" w14:paraId="48FEAA8B" w14:textId="77777777" w:rsidTr="00CA77B3">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4009" w:type="dxa"/>
            <w:tcBorders>
              <w:right w:val="single" w:sz="4" w:space="0" w:color="auto"/>
            </w:tcBorders>
            <w:noWrap/>
            <w:hideMark/>
          </w:tcPr>
          <w:p w14:paraId="7D20681E" w14:textId="77777777" w:rsidR="004D627B" w:rsidRPr="00A47746" w:rsidRDefault="004D627B" w:rsidP="00CA77B3">
            <w:pPr>
              <w:ind w:right="273"/>
              <w:jc w:val="both"/>
              <w:rPr>
                <w:rFonts w:ascii="Arial" w:hAnsi="Arial"/>
                <w:b w:val="0"/>
                <w:bCs w:val="0"/>
                <w:color w:val="000000"/>
                <w:lang w:val="en-US"/>
              </w:rPr>
            </w:pPr>
            <w:r w:rsidRPr="00A47746">
              <w:rPr>
                <w:rFonts w:ascii="Arial" w:hAnsi="Arial"/>
                <w:color w:val="000000"/>
                <w:lang w:val="en-US"/>
              </w:rPr>
              <w:t> </w:t>
            </w:r>
          </w:p>
        </w:tc>
        <w:tc>
          <w:tcPr>
            <w:tcW w:w="4235" w:type="dxa"/>
            <w:tcBorders>
              <w:left w:val="single" w:sz="4" w:space="0" w:color="auto"/>
            </w:tcBorders>
            <w:noWrap/>
            <w:hideMark/>
          </w:tcPr>
          <w:p w14:paraId="5F472FB9" w14:textId="77777777" w:rsidR="004D627B" w:rsidRPr="00A47746" w:rsidRDefault="004D627B" w:rsidP="00CA77B3">
            <w:pPr>
              <w:ind w:left="567" w:right="273"/>
              <w:jc w:val="both"/>
              <w:cnfStyle w:val="100000000000" w:firstRow="1" w:lastRow="0" w:firstColumn="0" w:lastColumn="0" w:oddVBand="0" w:evenVBand="0" w:oddHBand="0" w:evenHBand="0" w:firstRowFirstColumn="0" w:firstRowLastColumn="0" w:lastRowFirstColumn="0" w:lastRowLastColumn="0"/>
              <w:rPr>
                <w:rFonts w:ascii="Arial" w:hAnsi="Arial"/>
                <w:color w:val="000000"/>
                <w:lang w:val="en-US"/>
              </w:rPr>
            </w:pPr>
            <w:r w:rsidRPr="00A47746">
              <w:rPr>
                <w:rFonts w:ascii="Arial" w:hAnsi="Arial"/>
                <w:color w:val="000000"/>
                <w:lang w:val="en-US"/>
              </w:rPr>
              <w:t> </w:t>
            </w:r>
          </w:p>
        </w:tc>
      </w:tr>
      <w:tr w:rsidR="004D627B" w:rsidRPr="00A47746" w14:paraId="41729664"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vMerge w:val="restart"/>
            <w:tcBorders>
              <w:right w:val="single" w:sz="4" w:space="0" w:color="auto"/>
            </w:tcBorders>
            <w:hideMark/>
          </w:tcPr>
          <w:p w14:paraId="1DD099BD" w14:textId="4C9EA1D1" w:rsidR="004D627B" w:rsidRPr="00A47746" w:rsidRDefault="004D627B" w:rsidP="004D627B">
            <w:pPr>
              <w:jc w:val="center"/>
              <w:rPr>
                <w:rFonts w:ascii="Arial" w:hAnsi="Arial"/>
                <w:b w:val="0"/>
                <w:color w:val="000000"/>
                <w:u w:val="single"/>
                <w:lang w:val="en-US"/>
              </w:rPr>
            </w:pPr>
            <w:r w:rsidRPr="00A47746">
              <w:rPr>
                <w:rFonts w:ascii="Arial" w:hAnsi="Arial"/>
                <w:bCs w:val="0"/>
                <w:color w:val="000000"/>
                <w:u w:val="single"/>
                <w:lang w:val="en-US"/>
              </w:rPr>
              <w:t xml:space="preserve"> Cost evaluation for consultancy on </w:t>
            </w:r>
          </w:p>
          <w:p w14:paraId="0DD4636A" w14:textId="77777777" w:rsidR="008C30E3" w:rsidRPr="008C30E3" w:rsidRDefault="008C30E3" w:rsidP="008C30E3">
            <w:pPr>
              <w:jc w:val="center"/>
              <w:rPr>
                <w:rFonts w:ascii="Arial" w:hAnsi="Arial"/>
                <w:bCs w:val="0"/>
                <w:color w:val="000000"/>
                <w:u w:val="single"/>
                <w:lang w:val="en-US"/>
              </w:rPr>
            </w:pPr>
            <w:r w:rsidRPr="008C30E3">
              <w:rPr>
                <w:rFonts w:ascii="Arial" w:hAnsi="Arial"/>
                <w:bCs w:val="0"/>
                <w:color w:val="000000"/>
                <w:u w:val="single"/>
                <w:lang w:val="en-US"/>
              </w:rPr>
              <w:t>Tender for Institutionalising anticipatory action in Islamic Relief: consultancy for framework and toolkit development, December 2025</w:t>
            </w:r>
          </w:p>
          <w:p w14:paraId="3A046E2B" w14:textId="77777777" w:rsidR="00B40C4E" w:rsidRPr="00A47746" w:rsidRDefault="00B40C4E" w:rsidP="004D627B">
            <w:pPr>
              <w:jc w:val="center"/>
              <w:rPr>
                <w:rFonts w:ascii="Arial" w:hAnsi="Arial"/>
                <w:bCs w:val="0"/>
                <w:color w:val="000000"/>
                <w:u w:val="single"/>
              </w:rPr>
            </w:pPr>
          </w:p>
          <w:p w14:paraId="66A6A613" w14:textId="77777777" w:rsidR="004D627B" w:rsidRPr="00A47746" w:rsidRDefault="004D627B" w:rsidP="00CA77B3">
            <w:pPr>
              <w:jc w:val="center"/>
              <w:rPr>
                <w:rFonts w:ascii="Arial" w:hAnsi="Arial"/>
                <w:bCs w:val="0"/>
                <w:color w:val="000000"/>
                <w:u w:val="single"/>
                <w:lang w:val="en-US"/>
              </w:rPr>
            </w:pPr>
          </w:p>
        </w:tc>
        <w:tc>
          <w:tcPr>
            <w:tcW w:w="4235" w:type="dxa"/>
            <w:tcBorders>
              <w:left w:val="single" w:sz="4" w:space="0" w:color="auto"/>
            </w:tcBorders>
            <w:hideMark/>
          </w:tcPr>
          <w:p w14:paraId="223E0C82"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b/>
                <w:bCs/>
                <w:color w:val="FFFFFF"/>
                <w:lang w:val="en-US"/>
              </w:rPr>
            </w:pPr>
            <w:r w:rsidRPr="00A47746">
              <w:rPr>
                <w:rFonts w:ascii="Arial" w:hAnsi="Arial"/>
                <w:b/>
                <w:bCs/>
                <w:color w:val="000000" w:themeColor="text1"/>
                <w:lang w:val="en-US"/>
              </w:rPr>
              <w:t>Full name of all consultants working on this project</w:t>
            </w:r>
          </w:p>
        </w:tc>
      </w:tr>
      <w:tr w:rsidR="004D627B" w:rsidRPr="00A47746" w14:paraId="5EA370BF" w14:textId="77777777" w:rsidTr="00CA77B3">
        <w:trPr>
          <w:trHeight w:val="797"/>
        </w:trPr>
        <w:tc>
          <w:tcPr>
            <w:cnfStyle w:val="001000000000" w:firstRow="0" w:lastRow="0" w:firstColumn="1" w:lastColumn="0" w:oddVBand="0" w:evenVBand="0" w:oddHBand="0" w:evenHBand="0" w:firstRowFirstColumn="0" w:firstRowLastColumn="0" w:lastRowFirstColumn="0" w:lastRowLastColumn="0"/>
            <w:tcW w:w="4009" w:type="dxa"/>
            <w:vMerge/>
            <w:tcBorders>
              <w:right w:val="single" w:sz="4" w:space="0" w:color="auto"/>
            </w:tcBorders>
            <w:hideMark/>
          </w:tcPr>
          <w:p w14:paraId="640058E3" w14:textId="77777777" w:rsidR="004D627B" w:rsidRPr="00A47746" w:rsidRDefault="004D627B" w:rsidP="00CA77B3">
            <w:pPr>
              <w:ind w:left="567" w:right="273"/>
              <w:jc w:val="both"/>
              <w:rPr>
                <w:rFonts w:ascii="Arial" w:hAnsi="Arial"/>
                <w:b w:val="0"/>
                <w:bCs w:val="0"/>
                <w:color w:val="000000"/>
                <w:u w:val="single"/>
                <w:lang w:val="en-US"/>
              </w:rPr>
            </w:pPr>
          </w:p>
        </w:tc>
        <w:tc>
          <w:tcPr>
            <w:tcW w:w="4235" w:type="dxa"/>
            <w:tcBorders>
              <w:left w:val="single" w:sz="4" w:space="0" w:color="auto"/>
            </w:tcBorders>
            <w:noWrap/>
            <w:hideMark/>
          </w:tcPr>
          <w:p w14:paraId="7C5EDF24"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b/>
                <w:bCs/>
                <w:color w:val="FFFFFF"/>
                <w:lang w:val="en-US"/>
              </w:rPr>
            </w:pPr>
            <w:r w:rsidRPr="00A47746">
              <w:rPr>
                <w:rFonts w:ascii="Arial" w:hAnsi="Arial"/>
                <w:b/>
                <w:bCs/>
                <w:color w:val="FFFFFF"/>
                <w:lang w:val="en-US"/>
              </w:rPr>
              <w:t> </w:t>
            </w:r>
          </w:p>
        </w:tc>
      </w:tr>
      <w:tr w:rsidR="004D627B" w:rsidRPr="00A47746" w14:paraId="20DDEBEC"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3F293537"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Full company trading name</w:t>
            </w:r>
          </w:p>
        </w:tc>
        <w:tc>
          <w:tcPr>
            <w:tcW w:w="4235" w:type="dxa"/>
            <w:tcBorders>
              <w:left w:val="single" w:sz="4" w:space="0" w:color="auto"/>
            </w:tcBorders>
            <w:noWrap/>
            <w:hideMark/>
          </w:tcPr>
          <w:p w14:paraId="2AEB530D"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101388CF"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7CB07A2C"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No of proposed hours per week</w:t>
            </w:r>
          </w:p>
        </w:tc>
        <w:tc>
          <w:tcPr>
            <w:tcW w:w="4235" w:type="dxa"/>
            <w:tcBorders>
              <w:left w:val="single" w:sz="4" w:space="0" w:color="auto"/>
            </w:tcBorders>
            <w:hideMark/>
          </w:tcPr>
          <w:p w14:paraId="194BE817"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A47746" w14:paraId="7A3C91C1"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5874277E"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No. of proposed days</w:t>
            </w:r>
          </w:p>
        </w:tc>
        <w:tc>
          <w:tcPr>
            <w:tcW w:w="4235" w:type="dxa"/>
            <w:tcBorders>
              <w:left w:val="single" w:sz="4" w:space="0" w:color="auto"/>
            </w:tcBorders>
            <w:hideMark/>
          </w:tcPr>
          <w:p w14:paraId="7B1BF2BF"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67CFE985"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00B0896F"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Preferred days</w:t>
            </w:r>
          </w:p>
        </w:tc>
        <w:tc>
          <w:tcPr>
            <w:tcW w:w="4235" w:type="dxa"/>
            <w:tcBorders>
              <w:left w:val="single" w:sz="4" w:space="0" w:color="auto"/>
            </w:tcBorders>
            <w:hideMark/>
          </w:tcPr>
          <w:p w14:paraId="0F952598"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A47746" w14:paraId="28AABE5A"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tcPr>
          <w:p w14:paraId="2E3E8C97" w14:textId="77777777" w:rsidR="004D627B" w:rsidRPr="00A47746" w:rsidRDefault="004D627B" w:rsidP="00CA77B3">
            <w:pPr>
              <w:ind w:right="273"/>
              <w:rPr>
                <w:rFonts w:ascii="Arial" w:hAnsi="Arial"/>
                <w:color w:val="000000" w:themeColor="text1"/>
                <w:lang w:val="en-US"/>
              </w:rPr>
            </w:pPr>
            <w:r w:rsidRPr="00A47746">
              <w:rPr>
                <w:rFonts w:ascii="Arial" w:hAnsi="Arial"/>
                <w:b w:val="0"/>
                <w:color w:val="000000" w:themeColor="text1"/>
                <w:lang w:val="en-US"/>
              </w:rPr>
              <w:t>Non preferred days</w:t>
            </w:r>
          </w:p>
        </w:tc>
        <w:tc>
          <w:tcPr>
            <w:tcW w:w="4235" w:type="dxa"/>
            <w:tcBorders>
              <w:left w:val="single" w:sz="4" w:space="0" w:color="auto"/>
            </w:tcBorders>
          </w:tcPr>
          <w:p w14:paraId="30A442FD"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056371FA"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39553F63"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Earliest available start date</w:t>
            </w:r>
          </w:p>
        </w:tc>
        <w:tc>
          <w:tcPr>
            <w:tcW w:w="4235" w:type="dxa"/>
            <w:tcBorders>
              <w:left w:val="single" w:sz="4" w:space="0" w:color="auto"/>
            </w:tcBorders>
            <w:hideMark/>
          </w:tcPr>
          <w:p w14:paraId="166D97C1"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A47746" w14:paraId="4C11913B"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tcPr>
          <w:p w14:paraId="53183366" w14:textId="77777777" w:rsidR="004D627B" w:rsidRPr="00A47746" w:rsidRDefault="004D627B" w:rsidP="00CA77B3">
            <w:pPr>
              <w:ind w:right="273"/>
              <w:rPr>
                <w:rFonts w:ascii="Arial" w:hAnsi="Arial"/>
                <w:b w:val="0"/>
                <w:color w:val="000000" w:themeColor="text1"/>
                <w:lang w:val="en-US"/>
              </w:rPr>
            </w:pPr>
            <w:r w:rsidRPr="00A47746">
              <w:rPr>
                <w:rFonts w:ascii="Arial" w:hAnsi="Arial"/>
                <w:b w:val="0"/>
                <w:color w:val="000000" w:themeColor="text1"/>
                <w:lang w:val="en-US"/>
              </w:rPr>
              <w:t>Expected project finish date</w:t>
            </w:r>
          </w:p>
        </w:tc>
        <w:tc>
          <w:tcPr>
            <w:tcW w:w="4235" w:type="dxa"/>
            <w:tcBorders>
              <w:left w:val="single" w:sz="4" w:space="0" w:color="auto"/>
            </w:tcBorders>
          </w:tcPr>
          <w:p w14:paraId="6278B701"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40455F3B"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58FD658A"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Day rate (required for invoicing purposes)</w:t>
            </w:r>
          </w:p>
        </w:tc>
        <w:tc>
          <w:tcPr>
            <w:tcW w:w="4235" w:type="dxa"/>
            <w:tcBorders>
              <w:left w:val="single" w:sz="4" w:space="0" w:color="auto"/>
            </w:tcBorders>
            <w:hideMark/>
          </w:tcPr>
          <w:p w14:paraId="0C2D488F" w14:textId="77777777" w:rsidR="004D627B" w:rsidRPr="00A47746" w:rsidRDefault="004D627B" w:rsidP="00CA77B3">
            <w:pPr>
              <w:ind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r w:rsidRPr="00A47746">
              <w:rPr>
                <w:rFonts w:ascii="Arial" w:hAnsi="Arial"/>
                <w:b/>
                <w:bCs/>
                <w:color w:val="000000" w:themeColor="text1"/>
                <w:lang w:val="en-US"/>
              </w:rPr>
              <w:t>£</w:t>
            </w:r>
          </w:p>
        </w:tc>
      </w:tr>
      <w:tr w:rsidR="004D627B" w:rsidRPr="00A47746" w14:paraId="197AFDBD"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406326A3"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color w:val="000000" w:themeColor="text1"/>
                <w:lang w:val="en-US"/>
              </w:rPr>
              <w:t>Total cost for consultancy in GBP (less taxes and expenses)</w:t>
            </w:r>
          </w:p>
        </w:tc>
        <w:tc>
          <w:tcPr>
            <w:tcW w:w="4235" w:type="dxa"/>
            <w:tcBorders>
              <w:left w:val="single" w:sz="4" w:space="0" w:color="auto"/>
            </w:tcBorders>
            <w:hideMark/>
          </w:tcPr>
          <w:p w14:paraId="36CE0AA4"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lang w:val="en-US"/>
              </w:rPr>
            </w:pPr>
            <w:r w:rsidRPr="00A47746">
              <w:rPr>
                <w:rFonts w:ascii="Arial" w:hAnsi="Arial"/>
                <w:b/>
                <w:bCs/>
                <w:color w:val="000000"/>
                <w:lang w:val="en-US"/>
              </w:rPr>
              <w:t>£</w:t>
            </w:r>
          </w:p>
        </w:tc>
      </w:tr>
      <w:tr w:rsidR="004D627B" w:rsidRPr="00A47746" w14:paraId="287730D7"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1E64EC11"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(flights)</w:t>
            </w:r>
          </w:p>
        </w:tc>
        <w:tc>
          <w:tcPr>
            <w:tcW w:w="4235" w:type="dxa"/>
            <w:tcBorders>
              <w:left w:val="single" w:sz="4" w:space="0" w:color="auto"/>
            </w:tcBorders>
          </w:tcPr>
          <w:p w14:paraId="20C108B1"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74D45564"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7F9966F7" w14:textId="77777777" w:rsidR="004D627B" w:rsidRPr="00A47746" w:rsidRDefault="004D627B" w:rsidP="00CA77B3">
            <w:pPr>
              <w:ind w:right="273"/>
              <w:jc w:val="both"/>
              <w:rPr>
                <w:rFonts w:ascii="Arial" w:hAnsi="Arial"/>
                <w:b w:val="0"/>
                <w:bCs w:val="0"/>
                <w:color w:val="000000" w:themeColor="text1"/>
                <w:lang w:val="en-US"/>
              </w:rPr>
            </w:pPr>
            <w:r w:rsidRPr="00A47746">
              <w:rPr>
                <w:rFonts w:ascii="Arial" w:hAnsi="Arial"/>
                <w:b w:val="0"/>
                <w:color w:val="000000" w:themeColor="text1"/>
                <w:lang w:val="en-US"/>
              </w:rPr>
              <w:t>Expenses (accommodation)</w:t>
            </w:r>
          </w:p>
        </w:tc>
        <w:tc>
          <w:tcPr>
            <w:tcW w:w="4235" w:type="dxa"/>
            <w:tcBorders>
              <w:left w:val="single" w:sz="4" w:space="0" w:color="auto"/>
            </w:tcBorders>
            <w:hideMark/>
          </w:tcPr>
          <w:p w14:paraId="3B102125"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53343DF"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10DCCC13" w14:textId="77777777" w:rsidR="004D627B" w:rsidRPr="00A47746" w:rsidRDefault="004D627B" w:rsidP="00CA77B3">
            <w:pPr>
              <w:ind w:right="273"/>
              <w:jc w:val="both"/>
              <w:rPr>
                <w:rFonts w:ascii="Arial" w:hAnsi="Arial"/>
                <w:b w:val="0"/>
                <w:bCs w:val="0"/>
                <w:color w:val="000000" w:themeColor="text1"/>
                <w:lang w:val="en-US"/>
              </w:rPr>
            </w:pPr>
            <w:r w:rsidRPr="00A47746">
              <w:rPr>
                <w:rFonts w:ascii="Arial" w:hAnsi="Arial"/>
                <w:b w:val="0"/>
                <w:color w:val="000000" w:themeColor="text1"/>
                <w:lang w:val="en-US"/>
              </w:rPr>
              <w:t>Expenses (transfers)</w:t>
            </w:r>
          </w:p>
        </w:tc>
        <w:tc>
          <w:tcPr>
            <w:tcW w:w="4235" w:type="dxa"/>
            <w:tcBorders>
              <w:left w:val="single" w:sz="4" w:space="0" w:color="auto"/>
            </w:tcBorders>
            <w:hideMark/>
          </w:tcPr>
          <w:p w14:paraId="018DBA5D"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70DCF198"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0ABFA3CC" w14:textId="77777777" w:rsidR="004D627B" w:rsidRPr="00A47746" w:rsidRDefault="004D627B" w:rsidP="00CA77B3">
            <w:pPr>
              <w:ind w:right="273"/>
              <w:jc w:val="both"/>
              <w:rPr>
                <w:rFonts w:ascii="Arial" w:hAnsi="Arial"/>
                <w:b w:val="0"/>
                <w:bCs w:val="0"/>
                <w:color w:val="000000" w:themeColor="text1"/>
                <w:lang w:val="en-US"/>
              </w:rPr>
            </w:pPr>
            <w:r w:rsidRPr="00A47746">
              <w:rPr>
                <w:rFonts w:ascii="Arial" w:hAnsi="Arial"/>
                <w:b w:val="0"/>
                <w:color w:val="000000" w:themeColor="text1"/>
                <w:lang w:val="en-US"/>
              </w:rPr>
              <w:t>Expenses (in country travel)</w:t>
            </w:r>
          </w:p>
        </w:tc>
        <w:tc>
          <w:tcPr>
            <w:tcW w:w="4235" w:type="dxa"/>
            <w:tcBorders>
              <w:left w:val="single" w:sz="4" w:space="0" w:color="auto"/>
            </w:tcBorders>
            <w:hideMark/>
          </w:tcPr>
          <w:p w14:paraId="74FB89A8"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6894ABC1"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672D4AAE"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(visa)</w:t>
            </w:r>
          </w:p>
        </w:tc>
        <w:tc>
          <w:tcPr>
            <w:tcW w:w="4235" w:type="dxa"/>
            <w:tcBorders>
              <w:left w:val="single" w:sz="4" w:space="0" w:color="auto"/>
            </w:tcBorders>
          </w:tcPr>
          <w:p w14:paraId="4F96D5CB"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C6D4A85"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2A8DF13E"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(security)</w:t>
            </w:r>
          </w:p>
        </w:tc>
        <w:tc>
          <w:tcPr>
            <w:tcW w:w="4235" w:type="dxa"/>
            <w:tcBorders>
              <w:left w:val="single" w:sz="4" w:space="0" w:color="auto"/>
            </w:tcBorders>
          </w:tcPr>
          <w:p w14:paraId="226CA11B"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6A36F78D"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47D0B59F"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(food)</w:t>
            </w:r>
          </w:p>
        </w:tc>
        <w:tc>
          <w:tcPr>
            <w:tcW w:w="4235" w:type="dxa"/>
            <w:tcBorders>
              <w:left w:val="single" w:sz="4" w:space="0" w:color="auto"/>
            </w:tcBorders>
          </w:tcPr>
          <w:p w14:paraId="2CD45E6B"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2ACCD8B9"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59C3BD67" w14:textId="77777777" w:rsidR="004D627B" w:rsidRPr="00A47746" w:rsidRDefault="004D627B" w:rsidP="00CA77B3">
            <w:pPr>
              <w:ind w:right="273"/>
              <w:jc w:val="both"/>
              <w:rPr>
                <w:rFonts w:ascii="Arial" w:hAnsi="Arial"/>
                <w:color w:val="000000" w:themeColor="text1"/>
                <w:lang w:val="en-US"/>
              </w:rPr>
            </w:pPr>
            <w:r w:rsidRPr="00A47746">
              <w:rPr>
                <w:rFonts w:ascii="Arial" w:hAnsi="Arial"/>
                <w:b w:val="0"/>
                <w:color w:val="000000" w:themeColor="text1"/>
                <w:lang w:val="en-US"/>
              </w:rPr>
              <w:t>Expenses (print/stationary)</w:t>
            </w:r>
          </w:p>
        </w:tc>
        <w:tc>
          <w:tcPr>
            <w:tcW w:w="4235" w:type="dxa"/>
            <w:tcBorders>
              <w:left w:val="single" w:sz="4" w:space="0" w:color="auto"/>
            </w:tcBorders>
          </w:tcPr>
          <w:p w14:paraId="454608CF"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744DEA6"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0FA2FDC9"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other (please specify)</w:t>
            </w:r>
          </w:p>
        </w:tc>
        <w:tc>
          <w:tcPr>
            <w:tcW w:w="4235" w:type="dxa"/>
            <w:tcBorders>
              <w:left w:val="single" w:sz="4" w:space="0" w:color="auto"/>
            </w:tcBorders>
          </w:tcPr>
          <w:p w14:paraId="7AEED3EB"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12DDBCAD"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681E5EF1"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color w:val="000000" w:themeColor="text1"/>
                <w:lang w:val="en-US"/>
              </w:rPr>
              <w:t xml:space="preserve">Total expenses </w:t>
            </w:r>
          </w:p>
        </w:tc>
        <w:tc>
          <w:tcPr>
            <w:tcW w:w="4235" w:type="dxa"/>
            <w:tcBorders>
              <w:left w:val="single" w:sz="4" w:space="0" w:color="auto"/>
            </w:tcBorders>
          </w:tcPr>
          <w:p w14:paraId="702D3F2E"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61E5EA6" w14:textId="77777777" w:rsidTr="00CA77B3">
        <w:trPr>
          <w:trHeight w:val="593"/>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5F9C0127" w14:textId="77777777" w:rsidR="004D627B" w:rsidRPr="00A47746" w:rsidRDefault="004D627B" w:rsidP="00CA77B3">
            <w:pPr>
              <w:ind w:right="273"/>
              <w:jc w:val="both"/>
              <w:rPr>
                <w:rFonts w:ascii="Arial" w:hAnsi="Arial"/>
                <w:color w:val="000000" w:themeColor="text1"/>
                <w:lang w:val="en-US"/>
              </w:rPr>
            </w:pPr>
            <w:r w:rsidRPr="00A47746">
              <w:rPr>
                <w:rFonts w:ascii="Arial" w:hAnsi="Arial"/>
                <w:color w:val="000000" w:themeColor="text1"/>
                <w:lang w:val="en-US"/>
              </w:rPr>
              <w:t>Total VAT or taxes</w:t>
            </w:r>
          </w:p>
        </w:tc>
        <w:tc>
          <w:tcPr>
            <w:tcW w:w="4235" w:type="dxa"/>
            <w:tcBorders>
              <w:left w:val="single" w:sz="4" w:space="0" w:color="auto"/>
            </w:tcBorders>
          </w:tcPr>
          <w:p w14:paraId="7EE519DE"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22FFC3BA" w14:textId="77777777" w:rsidTr="00CA77B3">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4621C9AA" w14:textId="77777777" w:rsidR="004D627B" w:rsidRPr="00A47746" w:rsidRDefault="004D627B" w:rsidP="00CA77B3">
            <w:pPr>
              <w:ind w:right="273"/>
              <w:jc w:val="both"/>
              <w:rPr>
                <w:rFonts w:ascii="Arial" w:hAnsi="Arial"/>
                <w:color w:val="000000" w:themeColor="text1"/>
                <w:lang w:val="en-US"/>
              </w:rPr>
            </w:pPr>
            <w:r w:rsidRPr="00A47746">
              <w:rPr>
                <w:rFonts w:ascii="Arial" w:hAnsi="Arial"/>
                <w:color w:val="000000" w:themeColor="text1"/>
                <w:lang w:val="en-US"/>
              </w:rPr>
              <w:t>Total cost for consultancy in GBP (inclusive of taxes and expenses)</w:t>
            </w:r>
          </w:p>
        </w:tc>
        <w:tc>
          <w:tcPr>
            <w:tcW w:w="4235" w:type="dxa"/>
            <w:tcBorders>
              <w:left w:val="single" w:sz="4" w:space="0" w:color="auto"/>
            </w:tcBorders>
          </w:tcPr>
          <w:p w14:paraId="194263EA"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bl>
    <w:p w14:paraId="4904877E" w14:textId="77777777" w:rsidR="004D627B" w:rsidRPr="00A47746" w:rsidRDefault="004D627B" w:rsidP="004D627B">
      <w:pPr>
        <w:ind w:left="567" w:right="273"/>
        <w:rPr>
          <w:rFonts w:ascii="Arial" w:hAnsi="Arial" w:cs="Arial"/>
          <w:b/>
          <w:u w:val="single"/>
        </w:rPr>
      </w:pPr>
    </w:p>
    <w:p w14:paraId="4DCECD35" w14:textId="77777777" w:rsidR="004D627B" w:rsidRPr="00A47746" w:rsidRDefault="004D627B" w:rsidP="004D627B">
      <w:pPr>
        <w:ind w:left="567" w:right="273"/>
        <w:rPr>
          <w:rFonts w:ascii="Arial" w:hAnsi="Arial" w:cs="Arial"/>
          <w:b/>
          <w:u w:val="single"/>
        </w:rPr>
      </w:pPr>
      <w:r w:rsidRPr="00A47746">
        <w:rPr>
          <w:rFonts w:ascii="Arial" w:hAnsi="Arial" w:cs="Arial"/>
          <w:b/>
          <w:u w:val="single"/>
        </w:rPr>
        <w:t>Note</w:t>
      </w:r>
    </w:p>
    <w:p w14:paraId="11A33B54" w14:textId="77777777" w:rsidR="004D627B" w:rsidRPr="00A47746" w:rsidRDefault="004D627B" w:rsidP="004D627B">
      <w:pPr>
        <w:ind w:left="567" w:right="-23"/>
        <w:rPr>
          <w:rFonts w:ascii="Arial" w:eastAsia="Times New Roman" w:hAnsi="Arial" w:cs="Arial"/>
        </w:rPr>
      </w:pPr>
      <w:r w:rsidRPr="00A47746">
        <w:rPr>
          <w:rFonts w:ascii="Arial" w:eastAsia="Times New Roman" w:hAnsi="Arial" w:cs="Arial"/>
        </w:rPr>
        <w:lastRenderedPageBreak/>
        <w:t xml:space="preserve">The applicant is expected to take responsibility for paying full taxes and social charges in his/her country of residence. </w:t>
      </w:r>
    </w:p>
    <w:p w14:paraId="3E27CD86"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Appendix 2</w:t>
      </w:r>
    </w:p>
    <w:p w14:paraId="18045683" w14:textId="77777777" w:rsidR="004D627B" w:rsidRPr="00A47746" w:rsidRDefault="004D627B" w:rsidP="004D627B">
      <w:pPr>
        <w:ind w:left="567" w:right="-23"/>
        <w:rPr>
          <w:rFonts w:ascii="Arial" w:eastAsia="Times New Roman" w:hAnsi="Arial" w:cs="Arial"/>
        </w:rPr>
      </w:pPr>
    </w:p>
    <w:p w14:paraId="0724B7A5" w14:textId="77777777" w:rsidR="004D627B" w:rsidRPr="00A47746" w:rsidRDefault="004D627B" w:rsidP="00CA77B3">
      <w:pPr>
        <w:ind w:left="567" w:right="-23"/>
        <w:rPr>
          <w:rStyle w:val="Hyperlink"/>
          <w:rFonts w:ascii="Arial" w:hAnsi="Arial" w:cs="Arial"/>
          <w:lang w:val="en-US"/>
        </w:rPr>
      </w:pPr>
      <w:r w:rsidRPr="00A47746">
        <w:rPr>
          <w:rFonts w:ascii="Arial" w:eastAsia="Times New Roman" w:hAnsi="Arial" w:cs="Arial"/>
        </w:rPr>
        <w:t>Please complete the form beneath as this is a mandatory requirement and once completed return this form with the rest of your documents when submitting your bid to us.</w:t>
      </w:r>
      <w:r w:rsidRPr="00A47746">
        <w:rPr>
          <w:rStyle w:val="Hyperlink"/>
          <w:rFonts w:ascii="Arial" w:hAnsi="Arial" w:cs="Arial"/>
          <w:lang w:val="en-US"/>
        </w:rPr>
        <w:t xml:space="preserve"> </w:t>
      </w:r>
    </w:p>
    <w:p w14:paraId="26A5FC80" w14:textId="77777777" w:rsidR="004D627B" w:rsidRPr="00A47746" w:rsidRDefault="004D627B" w:rsidP="004D627B">
      <w:pPr>
        <w:ind w:left="567" w:right="-23"/>
        <w:rPr>
          <w:rFonts w:ascii="Arial" w:eastAsia="Times New Roman" w:hAnsi="Arial" w:cs="Arial"/>
        </w:rPr>
      </w:pPr>
      <w:r w:rsidRPr="00A47746">
        <w:rPr>
          <w:rFonts w:ascii="Arial" w:eastAsia="Times New Roman" w:hAnsi="Arial" w:cs="Arial"/>
        </w:rPr>
        <w:t xml:space="preserve">The information beneath in </w:t>
      </w:r>
      <w:r w:rsidRPr="00A47746">
        <w:rPr>
          <w:rFonts w:ascii="Arial" w:eastAsia="Times New Roman" w:hAnsi="Arial" w:cs="Arial"/>
          <w:b/>
          <w:bCs/>
          <w:color w:val="FF0000"/>
        </w:rPr>
        <w:t>red</w:t>
      </w:r>
      <w:r w:rsidRPr="00A47746">
        <w:rPr>
          <w:rFonts w:ascii="Arial" w:eastAsia="Times New Roman" w:hAnsi="Arial" w:cs="Arial"/>
        </w:rPr>
        <w:t xml:space="preserve"> is mandatory and must be supplied without fail otherwise you will not be registered on our system.  If in doubt contact us on the email address above.</w:t>
      </w:r>
    </w:p>
    <w:tbl>
      <w:tblPr>
        <w:tblStyle w:val="ListTable3-Accent1"/>
        <w:tblW w:w="0" w:type="auto"/>
        <w:tblInd w:w="607" w:type="dxa"/>
        <w:tblLook w:val="04A0" w:firstRow="1" w:lastRow="0" w:firstColumn="1" w:lastColumn="0" w:noHBand="0" w:noVBand="1"/>
      </w:tblPr>
      <w:tblGrid>
        <w:gridCol w:w="4178"/>
        <w:gridCol w:w="4178"/>
      </w:tblGrid>
      <w:tr w:rsidR="004D627B" w:rsidRPr="00A47746" w14:paraId="20BDD707" w14:textId="77777777" w:rsidTr="00CA77B3">
        <w:trPr>
          <w:cnfStyle w:val="100000000000" w:firstRow="1" w:lastRow="0" w:firstColumn="0" w:lastColumn="0" w:oddVBand="0" w:evenVBand="0" w:oddHBand="0" w:evenHBand="0" w:firstRowFirstColumn="0" w:firstRowLastColumn="0" w:lastRowFirstColumn="0" w:lastRowLastColumn="0"/>
          <w:trHeight w:val="676"/>
        </w:trPr>
        <w:tc>
          <w:tcPr>
            <w:cnfStyle w:val="001000000100" w:firstRow="0" w:lastRow="0" w:firstColumn="1" w:lastColumn="0" w:oddVBand="0" w:evenVBand="0" w:oddHBand="0" w:evenHBand="0" w:firstRowFirstColumn="1" w:firstRowLastColumn="0" w:lastRowFirstColumn="0" w:lastRowLastColumn="0"/>
            <w:tcW w:w="4178" w:type="dxa"/>
            <w:tcBorders>
              <w:right w:val="single" w:sz="4" w:space="0" w:color="auto"/>
            </w:tcBorders>
          </w:tcPr>
          <w:p w14:paraId="61170B51" w14:textId="59007A87" w:rsidR="004D627B" w:rsidRPr="00A47746" w:rsidRDefault="004D627B" w:rsidP="00CA77B3">
            <w:pPr>
              <w:ind w:right="-23"/>
              <w:rPr>
                <w:rFonts w:ascii="Arial" w:eastAsia="Times New Roman" w:hAnsi="Arial"/>
              </w:rPr>
            </w:pPr>
            <w:r w:rsidRPr="00A47746">
              <w:rPr>
                <w:rFonts w:ascii="Arial" w:eastAsia="Times New Roman" w:hAnsi="Arial"/>
              </w:rPr>
              <w:t>Supplier information form</w:t>
            </w:r>
          </w:p>
        </w:tc>
        <w:tc>
          <w:tcPr>
            <w:tcW w:w="4178" w:type="dxa"/>
            <w:tcBorders>
              <w:left w:val="single" w:sz="4" w:space="0" w:color="auto"/>
            </w:tcBorders>
          </w:tcPr>
          <w:p w14:paraId="4C1A1C55" w14:textId="77777777" w:rsidR="004D627B" w:rsidRPr="00A47746" w:rsidRDefault="004D627B" w:rsidP="00CA77B3">
            <w:pPr>
              <w:ind w:right="-23"/>
              <w:cnfStyle w:val="100000000000" w:firstRow="1" w:lastRow="0" w:firstColumn="0" w:lastColumn="0" w:oddVBand="0" w:evenVBand="0" w:oddHBand="0" w:evenHBand="0" w:firstRowFirstColumn="0" w:firstRowLastColumn="0" w:lastRowFirstColumn="0" w:lastRowLastColumn="0"/>
              <w:rPr>
                <w:rFonts w:ascii="Arial" w:eastAsia="Times New Roman" w:hAnsi="Arial"/>
              </w:rPr>
            </w:pPr>
          </w:p>
        </w:tc>
      </w:tr>
      <w:tr w:rsidR="004D627B" w:rsidRPr="00A47746" w14:paraId="5572B025"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2DEEDB78" w14:textId="77777777" w:rsidR="004D627B" w:rsidRPr="00A47746" w:rsidRDefault="004D627B" w:rsidP="00CA77B3">
            <w:pPr>
              <w:ind w:right="-23"/>
              <w:rPr>
                <w:rFonts w:ascii="Arial" w:eastAsia="Times New Roman" w:hAnsi="Arial"/>
              </w:rPr>
            </w:pPr>
            <w:r w:rsidRPr="00A47746">
              <w:rPr>
                <w:rFonts w:ascii="Arial" w:eastAsia="Times New Roman" w:hAnsi="Arial"/>
              </w:rPr>
              <w:t xml:space="preserve">Tender name </w:t>
            </w:r>
          </w:p>
        </w:tc>
        <w:tc>
          <w:tcPr>
            <w:tcW w:w="4178" w:type="dxa"/>
            <w:tcBorders>
              <w:left w:val="single" w:sz="4" w:space="0" w:color="auto"/>
            </w:tcBorders>
          </w:tcPr>
          <w:p w14:paraId="3F665FB6" w14:textId="77777777" w:rsidR="004D627B" w:rsidRPr="00A47746"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rsidRPr="00A47746" w14:paraId="211FF613" w14:textId="77777777" w:rsidTr="00CA77B3">
        <w:trPr>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2BDC4BEA" w14:textId="77777777" w:rsidR="004D627B" w:rsidRPr="00A47746" w:rsidRDefault="004D627B" w:rsidP="00CA77B3">
            <w:pPr>
              <w:ind w:right="-23"/>
              <w:rPr>
                <w:rFonts w:ascii="Arial" w:eastAsia="Times New Roman" w:hAnsi="Arial"/>
                <w:color w:val="FF0000"/>
              </w:rPr>
            </w:pPr>
            <w:r w:rsidRPr="00A47746">
              <w:rPr>
                <w:rFonts w:ascii="Arial" w:eastAsia="Times New Roman" w:hAnsi="Arial"/>
                <w:color w:val="FF0000"/>
              </w:rPr>
              <w:t>Full company name/consultant name</w:t>
            </w:r>
          </w:p>
        </w:tc>
        <w:tc>
          <w:tcPr>
            <w:tcW w:w="4178" w:type="dxa"/>
            <w:tcBorders>
              <w:left w:val="single" w:sz="4" w:space="0" w:color="auto"/>
            </w:tcBorders>
          </w:tcPr>
          <w:p w14:paraId="3D592CFF" w14:textId="77777777" w:rsidR="004D627B" w:rsidRPr="00A47746"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r w:rsidR="004D627B" w:rsidRPr="00A47746" w14:paraId="2BF91D5B"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622FFCA9" w14:textId="77777777" w:rsidR="004D627B" w:rsidRPr="00A47746" w:rsidRDefault="004D627B" w:rsidP="00CA77B3">
            <w:pPr>
              <w:ind w:right="-23"/>
              <w:rPr>
                <w:rFonts w:ascii="Arial" w:eastAsia="Times New Roman" w:hAnsi="Arial"/>
                <w:color w:val="FF0000"/>
              </w:rPr>
            </w:pPr>
            <w:r w:rsidRPr="00A47746">
              <w:rPr>
                <w:rFonts w:ascii="Arial" w:eastAsia="Times New Roman" w:hAnsi="Arial"/>
                <w:color w:val="FF0000"/>
              </w:rPr>
              <w:t>Full name of contact person</w:t>
            </w:r>
          </w:p>
        </w:tc>
        <w:tc>
          <w:tcPr>
            <w:tcW w:w="4178" w:type="dxa"/>
            <w:tcBorders>
              <w:left w:val="single" w:sz="4" w:space="0" w:color="auto"/>
            </w:tcBorders>
          </w:tcPr>
          <w:p w14:paraId="65FCBD5A" w14:textId="77777777" w:rsidR="004D627B" w:rsidRPr="00A47746"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rsidRPr="00A47746" w14:paraId="643CF1FA" w14:textId="77777777" w:rsidTr="00CA77B3">
        <w:trPr>
          <w:trHeight w:val="344"/>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0EE808F9" w14:textId="77777777" w:rsidR="004D627B" w:rsidRPr="00A47746" w:rsidRDefault="004D627B" w:rsidP="00CA77B3">
            <w:pPr>
              <w:ind w:right="-23"/>
              <w:rPr>
                <w:rFonts w:ascii="Arial" w:eastAsia="Times New Roman" w:hAnsi="Arial"/>
                <w:color w:val="FF0000"/>
              </w:rPr>
            </w:pPr>
            <w:r w:rsidRPr="00A47746">
              <w:rPr>
                <w:rFonts w:ascii="Arial" w:eastAsia="Times New Roman" w:hAnsi="Arial"/>
                <w:color w:val="FF0000"/>
              </w:rPr>
              <w:t>Full telephone number (includin</w:t>
            </w:r>
            <w:r w:rsidRPr="00A47746">
              <w:rPr>
                <w:rFonts w:ascii="Arial" w:eastAsia="Times New Roman" w:hAnsi="Arial"/>
                <w:b w:val="0"/>
                <w:bCs w:val="0"/>
                <w:color w:val="FF0000"/>
              </w:rPr>
              <w:t>g</w:t>
            </w:r>
            <w:r w:rsidRPr="00A47746">
              <w:rPr>
                <w:rFonts w:ascii="Arial" w:eastAsia="Times New Roman" w:hAnsi="Arial"/>
                <w:color w:val="FF0000"/>
              </w:rPr>
              <w:t xml:space="preserve"> country code)</w:t>
            </w:r>
          </w:p>
        </w:tc>
        <w:tc>
          <w:tcPr>
            <w:tcW w:w="4178" w:type="dxa"/>
            <w:tcBorders>
              <w:left w:val="single" w:sz="4" w:space="0" w:color="auto"/>
            </w:tcBorders>
          </w:tcPr>
          <w:p w14:paraId="76ACF4EC" w14:textId="77777777" w:rsidR="004D627B" w:rsidRPr="00A47746"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r w:rsidR="004D627B" w:rsidRPr="00A47746" w14:paraId="093CCAD9"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111BE18F" w14:textId="77777777" w:rsidR="004D627B" w:rsidRPr="00A47746" w:rsidRDefault="004D627B" w:rsidP="00CA77B3">
            <w:pPr>
              <w:ind w:right="-23"/>
              <w:rPr>
                <w:rFonts w:ascii="Arial" w:eastAsia="Times New Roman" w:hAnsi="Arial"/>
                <w:b w:val="0"/>
                <w:bCs w:val="0"/>
                <w:color w:val="FF0000"/>
              </w:rPr>
            </w:pPr>
            <w:r w:rsidRPr="00A47746">
              <w:rPr>
                <w:rFonts w:ascii="Arial" w:eastAsia="Times New Roman" w:hAnsi="Arial"/>
                <w:color w:val="FF0000"/>
              </w:rPr>
              <w:t>Full postal address</w:t>
            </w:r>
          </w:p>
          <w:p w14:paraId="75A8E757" w14:textId="77777777" w:rsidR="004D627B" w:rsidRPr="00A47746" w:rsidRDefault="004D627B" w:rsidP="00CA77B3">
            <w:pPr>
              <w:ind w:right="-23"/>
              <w:rPr>
                <w:rFonts w:ascii="Arial" w:eastAsia="Times New Roman" w:hAnsi="Arial"/>
                <w:b w:val="0"/>
                <w:bCs w:val="0"/>
                <w:color w:val="FF0000"/>
              </w:rPr>
            </w:pPr>
            <w:r w:rsidRPr="00A47746">
              <w:rPr>
                <w:rFonts w:ascii="Arial" w:eastAsia="Times New Roman" w:hAnsi="Arial"/>
                <w:color w:val="FF0000"/>
              </w:rPr>
              <w:t>Property Name/Number</w:t>
            </w:r>
          </w:p>
          <w:p w14:paraId="6BBFDDE1" w14:textId="77777777" w:rsidR="004D627B" w:rsidRPr="00A47746" w:rsidRDefault="004D627B" w:rsidP="00CA77B3">
            <w:pPr>
              <w:ind w:right="-23"/>
              <w:rPr>
                <w:rFonts w:ascii="Arial" w:eastAsia="Times New Roman" w:hAnsi="Arial"/>
                <w:b w:val="0"/>
                <w:bCs w:val="0"/>
                <w:color w:val="FF0000"/>
              </w:rPr>
            </w:pPr>
            <w:r w:rsidRPr="00A47746">
              <w:rPr>
                <w:rFonts w:ascii="Arial" w:eastAsia="Times New Roman" w:hAnsi="Arial"/>
                <w:color w:val="FF0000"/>
              </w:rPr>
              <w:t>Address Line 1</w:t>
            </w:r>
          </w:p>
          <w:p w14:paraId="3AAFE285" w14:textId="77777777" w:rsidR="004D627B" w:rsidRPr="00A47746" w:rsidRDefault="004D627B" w:rsidP="00CA77B3">
            <w:pPr>
              <w:ind w:right="-23"/>
              <w:rPr>
                <w:rFonts w:ascii="Arial" w:eastAsia="Times New Roman" w:hAnsi="Arial"/>
                <w:b w:val="0"/>
                <w:bCs w:val="0"/>
                <w:color w:val="FF0000"/>
              </w:rPr>
            </w:pPr>
            <w:r w:rsidRPr="00A47746">
              <w:rPr>
                <w:rFonts w:ascii="Arial" w:eastAsia="Times New Roman" w:hAnsi="Arial"/>
                <w:color w:val="FF0000"/>
              </w:rPr>
              <w:t>Town/City</w:t>
            </w:r>
          </w:p>
          <w:p w14:paraId="0891E3CF" w14:textId="77777777" w:rsidR="004D627B" w:rsidRPr="00A47746" w:rsidRDefault="004D627B" w:rsidP="00CA77B3">
            <w:pPr>
              <w:ind w:right="-23"/>
              <w:rPr>
                <w:rFonts w:ascii="Arial" w:eastAsia="Times New Roman" w:hAnsi="Arial"/>
                <w:b w:val="0"/>
                <w:bCs w:val="0"/>
                <w:color w:val="FF0000"/>
              </w:rPr>
            </w:pPr>
            <w:r w:rsidRPr="00A47746">
              <w:rPr>
                <w:rFonts w:ascii="Arial" w:eastAsia="Times New Roman" w:hAnsi="Arial"/>
                <w:color w:val="FF0000"/>
              </w:rPr>
              <w:t>Country</w:t>
            </w:r>
          </w:p>
          <w:p w14:paraId="5FDD275B" w14:textId="77777777" w:rsidR="004D627B" w:rsidRPr="00A47746" w:rsidRDefault="004D627B" w:rsidP="00CA77B3">
            <w:pPr>
              <w:ind w:right="-23"/>
              <w:rPr>
                <w:rFonts w:ascii="Arial" w:eastAsia="Times New Roman" w:hAnsi="Arial"/>
                <w:color w:val="FF0000"/>
              </w:rPr>
            </w:pPr>
            <w:r w:rsidRPr="00A47746">
              <w:rPr>
                <w:rFonts w:ascii="Arial" w:eastAsia="Times New Roman" w:hAnsi="Arial"/>
                <w:color w:val="FF0000"/>
              </w:rPr>
              <w:t>Postcode</w:t>
            </w:r>
          </w:p>
        </w:tc>
        <w:tc>
          <w:tcPr>
            <w:tcW w:w="4178" w:type="dxa"/>
            <w:tcBorders>
              <w:left w:val="single" w:sz="4" w:space="0" w:color="auto"/>
            </w:tcBorders>
          </w:tcPr>
          <w:p w14:paraId="423BBFE0" w14:textId="77777777" w:rsidR="004D627B" w:rsidRPr="00A47746"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rsidRPr="00A47746" w14:paraId="7C63218C" w14:textId="77777777" w:rsidTr="00CA77B3">
        <w:trPr>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7C3E8B78" w14:textId="77777777" w:rsidR="004D627B" w:rsidRPr="00A47746" w:rsidRDefault="004D627B" w:rsidP="00CA77B3">
            <w:pPr>
              <w:ind w:right="-23"/>
              <w:rPr>
                <w:rFonts w:ascii="Arial" w:eastAsia="Times New Roman" w:hAnsi="Arial"/>
                <w:color w:val="FF0000"/>
              </w:rPr>
            </w:pPr>
            <w:r w:rsidRPr="00A47746">
              <w:rPr>
                <w:rFonts w:ascii="Arial" w:eastAsia="Times New Roman" w:hAnsi="Arial"/>
                <w:color w:val="FF0000"/>
              </w:rPr>
              <w:t>Complete email address</w:t>
            </w:r>
          </w:p>
        </w:tc>
        <w:tc>
          <w:tcPr>
            <w:tcW w:w="4178" w:type="dxa"/>
            <w:tcBorders>
              <w:left w:val="single" w:sz="4" w:space="0" w:color="auto"/>
            </w:tcBorders>
          </w:tcPr>
          <w:p w14:paraId="067973FB" w14:textId="77777777" w:rsidR="004D627B" w:rsidRPr="00A47746"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r w:rsidR="004D627B" w:rsidRPr="00A47746" w14:paraId="4E42D469"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020AEF00" w14:textId="77777777" w:rsidR="004D627B" w:rsidRPr="00A47746" w:rsidRDefault="004D627B" w:rsidP="00CA77B3">
            <w:pPr>
              <w:ind w:right="-23"/>
              <w:rPr>
                <w:rFonts w:ascii="Arial" w:eastAsia="Times New Roman" w:hAnsi="Arial"/>
              </w:rPr>
            </w:pPr>
            <w:r w:rsidRPr="00A47746">
              <w:rPr>
                <w:rFonts w:ascii="Arial" w:eastAsia="Times New Roman" w:hAnsi="Arial"/>
              </w:rPr>
              <w:t>Company VAT number</w:t>
            </w:r>
          </w:p>
        </w:tc>
        <w:tc>
          <w:tcPr>
            <w:tcW w:w="4178" w:type="dxa"/>
            <w:tcBorders>
              <w:left w:val="single" w:sz="4" w:space="0" w:color="auto"/>
            </w:tcBorders>
          </w:tcPr>
          <w:p w14:paraId="787F7F48" w14:textId="77777777" w:rsidR="004D627B" w:rsidRPr="00A47746"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rsidRPr="00A47746" w14:paraId="7C32D132" w14:textId="77777777" w:rsidTr="00CA77B3">
        <w:trPr>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74DB963C" w14:textId="77777777" w:rsidR="004D627B" w:rsidRPr="00A47746" w:rsidRDefault="004D627B" w:rsidP="00CA77B3">
            <w:pPr>
              <w:ind w:right="-23"/>
              <w:rPr>
                <w:rFonts w:ascii="Arial" w:eastAsia="Times New Roman" w:hAnsi="Arial"/>
              </w:rPr>
            </w:pPr>
            <w:r w:rsidRPr="00A47746">
              <w:rPr>
                <w:rFonts w:ascii="Arial" w:eastAsia="Times New Roman" w:hAnsi="Arial"/>
              </w:rPr>
              <w:t>Company registration number</w:t>
            </w:r>
          </w:p>
        </w:tc>
        <w:tc>
          <w:tcPr>
            <w:tcW w:w="4178" w:type="dxa"/>
            <w:tcBorders>
              <w:left w:val="single" w:sz="4" w:space="0" w:color="auto"/>
            </w:tcBorders>
          </w:tcPr>
          <w:p w14:paraId="271F70B0" w14:textId="77777777" w:rsidR="004D627B" w:rsidRPr="00A47746"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bl>
    <w:p w14:paraId="44907362" w14:textId="77777777" w:rsidR="004D627B" w:rsidRPr="00324E5B" w:rsidRDefault="004D627B" w:rsidP="004D627B">
      <w:pPr>
        <w:ind w:left="567" w:right="-23"/>
        <w:rPr>
          <w:rFonts w:ascii="Arial" w:eastAsia="Times New Roman" w:hAnsi="Arial" w:cs="Arial"/>
          <w:highlight w:val="yellow"/>
        </w:rPr>
      </w:pPr>
    </w:p>
    <w:p w14:paraId="440F233E" w14:textId="77777777" w:rsidR="004D627B" w:rsidRPr="00324E5B" w:rsidRDefault="004D627B" w:rsidP="004D627B">
      <w:pPr>
        <w:ind w:left="567" w:right="-23"/>
        <w:rPr>
          <w:rFonts w:ascii="Arial" w:eastAsia="Times New Roman" w:hAnsi="Arial" w:cs="Arial"/>
          <w:highlight w:val="yellow"/>
        </w:rPr>
      </w:pPr>
    </w:p>
    <w:p w14:paraId="75375074" w14:textId="77777777" w:rsidR="004D627B" w:rsidRPr="00324E5B" w:rsidRDefault="004D627B" w:rsidP="004D627B">
      <w:pPr>
        <w:ind w:left="567" w:right="-23"/>
        <w:rPr>
          <w:rFonts w:ascii="Arial" w:eastAsia="Times New Roman" w:hAnsi="Arial" w:cs="Arial"/>
          <w:highlight w:val="yellow"/>
        </w:rPr>
      </w:pPr>
    </w:p>
    <w:p w14:paraId="061C2C7F" w14:textId="77777777" w:rsidR="004D627B" w:rsidRPr="00324E5B" w:rsidRDefault="004D627B" w:rsidP="004D627B">
      <w:pPr>
        <w:ind w:left="567" w:right="-23"/>
        <w:rPr>
          <w:rFonts w:ascii="Arial" w:eastAsia="Times New Roman" w:hAnsi="Arial" w:cs="Arial"/>
          <w:highlight w:val="yellow"/>
        </w:rPr>
      </w:pPr>
    </w:p>
    <w:p w14:paraId="16F6BFFF" w14:textId="77777777" w:rsidR="004D627B" w:rsidRPr="00324E5B" w:rsidRDefault="004D627B" w:rsidP="004D627B">
      <w:pPr>
        <w:ind w:left="567" w:right="-23"/>
        <w:rPr>
          <w:rFonts w:ascii="Arial" w:eastAsia="Times New Roman" w:hAnsi="Arial" w:cs="Arial"/>
          <w:highlight w:val="yellow"/>
        </w:rPr>
      </w:pPr>
    </w:p>
    <w:p w14:paraId="4027CD68" w14:textId="77777777" w:rsidR="004D627B" w:rsidRPr="00324E5B" w:rsidRDefault="004D627B" w:rsidP="004D627B">
      <w:pPr>
        <w:ind w:left="567" w:right="-23"/>
        <w:rPr>
          <w:rFonts w:ascii="Arial" w:eastAsia="Times New Roman" w:hAnsi="Arial" w:cs="Arial"/>
          <w:highlight w:val="yellow"/>
        </w:rPr>
      </w:pPr>
    </w:p>
    <w:p w14:paraId="623865AC" w14:textId="77777777" w:rsidR="004D627B" w:rsidRPr="00324E5B" w:rsidRDefault="004D627B" w:rsidP="004D627B">
      <w:pPr>
        <w:ind w:left="567" w:right="-23"/>
        <w:rPr>
          <w:rFonts w:ascii="Arial" w:eastAsia="Times New Roman" w:hAnsi="Arial" w:cs="Arial"/>
          <w:highlight w:val="yellow"/>
        </w:rPr>
      </w:pPr>
    </w:p>
    <w:p w14:paraId="52D8CADF" w14:textId="77777777" w:rsidR="004D627B" w:rsidRPr="00324E5B" w:rsidRDefault="004D627B" w:rsidP="004D627B">
      <w:pPr>
        <w:ind w:left="567" w:right="-23"/>
        <w:rPr>
          <w:rFonts w:ascii="Arial" w:eastAsia="Times New Roman" w:hAnsi="Arial" w:cs="Arial"/>
          <w:highlight w:val="yellow"/>
        </w:rPr>
      </w:pPr>
    </w:p>
    <w:p w14:paraId="2924C298" w14:textId="77777777" w:rsidR="004D627B" w:rsidRPr="00324E5B" w:rsidRDefault="004D627B" w:rsidP="004D627B">
      <w:pPr>
        <w:ind w:left="567" w:right="-23"/>
        <w:rPr>
          <w:rFonts w:ascii="Arial" w:eastAsia="Times New Roman" w:hAnsi="Arial" w:cs="Arial"/>
          <w:highlight w:val="yellow"/>
        </w:rPr>
      </w:pPr>
    </w:p>
    <w:p w14:paraId="6AE3DAD5" w14:textId="77777777" w:rsidR="004D627B" w:rsidRPr="00324E5B" w:rsidRDefault="004D627B" w:rsidP="004D627B">
      <w:pPr>
        <w:ind w:left="567" w:right="-23"/>
        <w:rPr>
          <w:rFonts w:ascii="Arial" w:eastAsia="Times New Roman" w:hAnsi="Arial" w:cs="Arial"/>
          <w:highlight w:val="yellow"/>
        </w:rPr>
      </w:pPr>
    </w:p>
    <w:p w14:paraId="6ECA55D6" w14:textId="77777777" w:rsidR="004D627B" w:rsidRPr="00324E5B" w:rsidRDefault="004D627B" w:rsidP="004D627B">
      <w:pPr>
        <w:ind w:left="567" w:right="-23"/>
        <w:rPr>
          <w:rFonts w:ascii="Arial" w:eastAsia="Times New Roman" w:hAnsi="Arial" w:cs="Arial"/>
          <w:highlight w:val="yellow"/>
        </w:rPr>
      </w:pPr>
    </w:p>
    <w:p w14:paraId="741E5ACC" w14:textId="77777777" w:rsidR="004D627B" w:rsidRPr="00324E5B" w:rsidRDefault="004D627B" w:rsidP="004D627B">
      <w:pPr>
        <w:ind w:left="567" w:right="-23"/>
        <w:rPr>
          <w:rFonts w:ascii="Arial" w:eastAsia="Times New Roman" w:hAnsi="Arial" w:cs="Arial"/>
          <w:highlight w:val="yellow"/>
        </w:rPr>
      </w:pPr>
    </w:p>
    <w:sectPr w:rsidR="004D627B" w:rsidRPr="00324E5B" w:rsidSect="002842A5">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A1E8" w14:textId="77777777" w:rsidR="00613311" w:rsidRDefault="00613311">
      <w:pPr>
        <w:spacing w:after="0" w:line="240" w:lineRule="auto"/>
      </w:pPr>
      <w:r>
        <w:separator/>
      </w:r>
    </w:p>
  </w:endnote>
  <w:endnote w:type="continuationSeparator" w:id="0">
    <w:p w14:paraId="1CDEC6A9" w14:textId="77777777" w:rsidR="00613311" w:rsidRDefault="00613311">
      <w:pPr>
        <w:spacing w:after="0" w:line="240" w:lineRule="auto"/>
      </w:pPr>
      <w:r>
        <w:continuationSeparator/>
      </w:r>
    </w:p>
  </w:endnote>
  <w:endnote w:type="continuationNotice" w:id="1">
    <w:p w14:paraId="7B66F042" w14:textId="77777777" w:rsidR="00613311" w:rsidRDefault="00613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295968"/>
      <w:docPartObj>
        <w:docPartGallery w:val="Page Numbers (Bottom of Page)"/>
        <w:docPartUnique/>
      </w:docPartObj>
    </w:sdtPr>
    <w:sdtEndPr>
      <w:rPr>
        <w:noProof/>
      </w:rPr>
    </w:sdtEndPr>
    <w:sdtContent>
      <w:p w14:paraId="0144DA03" w14:textId="7BDAF23B" w:rsidR="00680846" w:rsidRDefault="001C0254">
        <w:pPr>
          <w:pStyle w:val="Footer"/>
          <w:jc w:val="right"/>
        </w:pPr>
        <w:r>
          <w:fldChar w:fldCharType="begin"/>
        </w:r>
        <w:r>
          <w:instrText xml:space="preserve"> PAGE   \* MERGEFORMAT </w:instrText>
        </w:r>
        <w:r>
          <w:fldChar w:fldCharType="separate"/>
        </w:r>
        <w:r w:rsidR="00BA23F2">
          <w:rPr>
            <w:noProof/>
          </w:rPr>
          <w:t>10</w:t>
        </w:r>
        <w:r>
          <w:rPr>
            <w:noProof/>
          </w:rPr>
          <w:fldChar w:fldCharType="end"/>
        </w:r>
      </w:p>
    </w:sdtContent>
  </w:sdt>
  <w:p w14:paraId="496C6048" w14:textId="77777777" w:rsidR="00680846" w:rsidRDefault="0068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B206" w14:textId="77777777" w:rsidR="00613311" w:rsidRDefault="00613311">
      <w:pPr>
        <w:spacing w:after="0" w:line="240" w:lineRule="auto"/>
      </w:pPr>
      <w:r>
        <w:separator/>
      </w:r>
    </w:p>
  </w:footnote>
  <w:footnote w:type="continuationSeparator" w:id="0">
    <w:p w14:paraId="0D567805" w14:textId="77777777" w:rsidR="00613311" w:rsidRDefault="00613311">
      <w:pPr>
        <w:spacing w:after="0" w:line="240" w:lineRule="auto"/>
      </w:pPr>
      <w:r>
        <w:continuationSeparator/>
      </w:r>
    </w:p>
  </w:footnote>
  <w:footnote w:type="continuationNotice" w:id="1">
    <w:p w14:paraId="44163E9A" w14:textId="77777777" w:rsidR="00613311" w:rsidRDefault="00613311">
      <w:pPr>
        <w:spacing w:after="0" w:line="240" w:lineRule="auto"/>
      </w:pPr>
    </w:p>
  </w:footnote>
  <w:footnote w:id="2">
    <w:p w14:paraId="3DDA0490" w14:textId="77777777" w:rsidR="00A10660" w:rsidRDefault="00A10660" w:rsidP="00A10660">
      <w:pPr>
        <w:pStyle w:val="FootnoteText"/>
      </w:pPr>
      <w:r w:rsidRPr="67301D0A">
        <w:rPr>
          <w:rStyle w:val="FootnoteReference"/>
        </w:rPr>
        <w:footnoteRef/>
      </w:r>
      <w:r>
        <w:t xml:space="preserve"> </w:t>
      </w:r>
      <w:hyperlink r:id="rId1" w:history="1">
        <w:r w:rsidRPr="67301D0A">
          <w:rPr>
            <w:rStyle w:val="Hyperlink"/>
          </w:rPr>
          <w:t>PR_WGII_AR6_english.pdf</w:t>
        </w:r>
      </w:hyperlink>
    </w:p>
  </w:footnote>
  <w:footnote w:id="3">
    <w:p w14:paraId="6FEDDA0F" w14:textId="77777777" w:rsidR="00A10660" w:rsidRDefault="00A10660" w:rsidP="00A10660">
      <w:pPr>
        <w:pStyle w:val="FootnoteText"/>
      </w:pPr>
      <w:r>
        <w:rPr>
          <w:rStyle w:val="FootnoteReference"/>
        </w:rPr>
        <w:footnoteRef/>
      </w:r>
      <w:r>
        <w:t xml:space="preserve"> </w:t>
      </w:r>
      <w:hyperlink r:id="rId2" w:history="1">
        <w:r w:rsidRPr="008D17A4">
          <w:rPr>
            <w:rStyle w:val="Hyperlink"/>
          </w:rPr>
          <w:t>Anticipatory action | OCHA</w:t>
        </w:r>
      </w:hyperlink>
    </w:p>
  </w:footnote>
  <w:footnote w:id="4">
    <w:p w14:paraId="12D351CF" w14:textId="77777777" w:rsidR="00A10660" w:rsidRDefault="00A10660" w:rsidP="00A10660">
      <w:pPr>
        <w:pStyle w:val="FootnoteText"/>
      </w:pPr>
      <w:r w:rsidRPr="62C6539C">
        <w:rPr>
          <w:rStyle w:val="FootnoteReference"/>
        </w:rPr>
        <w:footnoteRef/>
      </w:r>
      <w:r>
        <w:t xml:space="preserve"> https://interagencystandingcommittee.org/sites/default/files/2024-12/GB%20AA%20-%20Final%20Caucus%20Outcome%20Document%20-%20New.pdf</w:t>
      </w:r>
    </w:p>
  </w:footnote>
  <w:footnote w:id="5">
    <w:p w14:paraId="4FF63C74" w14:textId="77777777" w:rsidR="00A10660" w:rsidRDefault="00A10660" w:rsidP="00A10660">
      <w:pPr>
        <w:pStyle w:val="FootnoteText"/>
      </w:pPr>
      <w:r w:rsidRPr="0C1FB5EB">
        <w:rPr>
          <w:rStyle w:val="FootnoteReference"/>
        </w:rPr>
        <w:footnoteRef/>
      </w:r>
      <w:r>
        <w:t xml:space="preserve"> https://asean.org/wp-content/uploads/2022/06/ASEAN-Framework-on-Anticipatory-Action-in-Disaster-Management.pdf</w:t>
      </w:r>
    </w:p>
  </w:footnote>
  <w:footnote w:id="6">
    <w:p w14:paraId="661F5DBE" w14:textId="77777777" w:rsidR="00085A70" w:rsidRDefault="00085A70" w:rsidP="00085A70">
      <w:pPr>
        <w:pStyle w:val="FootnoteText"/>
      </w:pPr>
      <w:r>
        <w:rPr>
          <w:rStyle w:val="FootnoteReference"/>
        </w:rPr>
        <w:footnoteRef/>
      </w:r>
      <w:r>
        <w:t xml:space="preserve"> </w:t>
      </w:r>
      <w:hyperlink r:id="rId3" w:history="1">
        <w:r w:rsidRPr="00264948">
          <w:rPr>
            <w:rStyle w:val="Hyperlink"/>
          </w:rPr>
          <w:t>https://www.anticipation-hub.org/about/our-partners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F2C"/>
    <w:multiLevelType w:val="multilevel"/>
    <w:tmpl w:val="607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6BCC"/>
    <w:multiLevelType w:val="hybridMultilevel"/>
    <w:tmpl w:val="00982DB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D74E0C"/>
    <w:multiLevelType w:val="multilevel"/>
    <w:tmpl w:val="B8506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42103"/>
    <w:multiLevelType w:val="hybridMultilevel"/>
    <w:tmpl w:val="60E6B0A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0A3BDD"/>
    <w:multiLevelType w:val="hybridMultilevel"/>
    <w:tmpl w:val="A5AAE5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3C5DC0"/>
    <w:multiLevelType w:val="hybridMultilevel"/>
    <w:tmpl w:val="CD8270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A412D0B"/>
    <w:multiLevelType w:val="multilevel"/>
    <w:tmpl w:val="BA0AAC5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D12FB"/>
    <w:multiLevelType w:val="multilevel"/>
    <w:tmpl w:val="D69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C1D67"/>
    <w:multiLevelType w:val="hybridMultilevel"/>
    <w:tmpl w:val="155AA03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35046DC"/>
    <w:multiLevelType w:val="multilevel"/>
    <w:tmpl w:val="6C96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34883"/>
    <w:multiLevelType w:val="hybridMultilevel"/>
    <w:tmpl w:val="39A85030"/>
    <w:lvl w:ilvl="0" w:tplc="08090019">
      <w:start w:val="1"/>
      <w:numFmt w:val="lowerLetter"/>
      <w:lvlText w:val="%1."/>
      <w:lvlJc w:val="left"/>
      <w:pPr>
        <w:ind w:left="1282" w:hanging="360"/>
      </w:pPr>
    </w:lvl>
    <w:lvl w:ilvl="1" w:tplc="08090019" w:tentative="1">
      <w:start w:val="1"/>
      <w:numFmt w:val="lowerLetter"/>
      <w:lvlText w:val="%2."/>
      <w:lvlJc w:val="left"/>
      <w:pPr>
        <w:ind w:left="2002" w:hanging="360"/>
      </w:p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abstractNum w:abstractNumId="11" w15:restartNumberingAfterBreak="0">
    <w:nsid w:val="44937A75"/>
    <w:multiLevelType w:val="multilevel"/>
    <w:tmpl w:val="476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E4B13"/>
    <w:multiLevelType w:val="hybridMultilevel"/>
    <w:tmpl w:val="A53C6BF4"/>
    <w:lvl w:ilvl="0" w:tplc="FFFFFFFF">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FA232E5"/>
    <w:multiLevelType w:val="multilevel"/>
    <w:tmpl w:val="7020D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85200"/>
    <w:multiLevelType w:val="multilevel"/>
    <w:tmpl w:val="3E0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365F6"/>
    <w:multiLevelType w:val="hybridMultilevel"/>
    <w:tmpl w:val="C2A49C84"/>
    <w:lvl w:ilvl="0" w:tplc="FFFFFFFF">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43D4C6F"/>
    <w:multiLevelType w:val="hybridMultilevel"/>
    <w:tmpl w:val="F0A8056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5683A"/>
    <w:multiLevelType w:val="hybridMultilevel"/>
    <w:tmpl w:val="819EE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623092C"/>
    <w:multiLevelType w:val="hybridMultilevel"/>
    <w:tmpl w:val="43322D6A"/>
    <w:lvl w:ilvl="0" w:tplc="0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A12751D"/>
    <w:multiLevelType w:val="hybridMultilevel"/>
    <w:tmpl w:val="418271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35728486">
    <w:abstractNumId w:val="15"/>
  </w:num>
  <w:num w:numId="2" w16cid:durableId="482701680">
    <w:abstractNumId w:val="12"/>
  </w:num>
  <w:num w:numId="3" w16cid:durableId="1794252759">
    <w:abstractNumId w:val="8"/>
  </w:num>
  <w:num w:numId="4" w16cid:durableId="2010207866">
    <w:abstractNumId w:val="4"/>
  </w:num>
  <w:num w:numId="5" w16cid:durableId="1027877126">
    <w:abstractNumId w:val="1"/>
  </w:num>
  <w:num w:numId="6" w16cid:durableId="1306668911">
    <w:abstractNumId w:val="6"/>
  </w:num>
  <w:num w:numId="7" w16cid:durableId="264311110">
    <w:abstractNumId w:val="19"/>
  </w:num>
  <w:num w:numId="8" w16cid:durableId="857810580">
    <w:abstractNumId w:val="5"/>
  </w:num>
  <w:num w:numId="9" w16cid:durableId="324675992">
    <w:abstractNumId w:val="16"/>
  </w:num>
  <w:num w:numId="10" w16cid:durableId="1695184650">
    <w:abstractNumId w:val="3"/>
  </w:num>
  <w:num w:numId="11" w16cid:durableId="1632051670">
    <w:abstractNumId w:val="10"/>
  </w:num>
  <w:num w:numId="12" w16cid:durableId="1265066903">
    <w:abstractNumId w:val="17"/>
  </w:num>
  <w:num w:numId="13" w16cid:durableId="384138726">
    <w:abstractNumId w:val="18"/>
  </w:num>
  <w:num w:numId="14" w16cid:durableId="1545873765">
    <w:abstractNumId w:val="2"/>
  </w:num>
  <w:num w:numId="15" w16cid:durableId="1716735552">
    <w:abstractNumId w:val="14"/>
  </w:num>
  <w:num w:numId="16" w16cid:durableId="805128486">
    <w:abstractNumId w:val="9"/>
  </w:num>
  <w:num w:numId="17" w16cid:durableId="528107996">
    <w:abstractNumId w:val="13"/>
  </w:num>
  <w:num w:numId="18" w16cid:durableId="2070879144">
    <w:abstractNumId w:val="11"/>
  </w:num>
  <w:num w:numId="19" w16cid:durableId="1796288297">
    <w:abstractNumId w:val="7"/>
  </w:num>
  <w:num w:numId="20" w16cid:durableId="39119905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00"/>
    <w:rsid w:val="000017A7"/>
    <w:rsid w:val="000072E6"/>
    <w:rsid w:val="00007318"/>
    <w:rsid w:val="0001306E"/>
    <w:rsid w:val="000132EA"/>
    <w:rsid w:val="000152BA"/>
    <w:rsid w:val="0001747E"/>
    <w:rsid w:val="00020C66"/>
    <w:rsid w:val="00022558"/>
    <w:rsid w:val="00026085"/>
    <w:rsid w:val="00026B0C"/>
    <w:rsid w:val="00026EAD"/>
    <w:rsid w:val="00027CC0"/>
    <w:rsid w:val="000308BD"/>
    <w:rsid w:val="00034ACC"/>
    <w:rsid w:val="000400B3"/>
    <w:rsid w:val="00040134"/>
    <w:rsid w:val="00041901"/>
    <w:rsid w:val="0004393C"/>
    <w:rsid w:val="00045CB1"/>
    <w:rsid w:val="000468DD"/>
    <w:rsid w:val="00046B89"/>
    <w:rsid w:val="00052A3A"/>
    <w:rsid w:val="0005349E"/>
    <w:rsid w:val="00057C10"/>
    <w:rsid w:val="000644FF"/>
    <w:rsid w:val="000652BC"/>
    <w:rsid w:val="00065D3A"/>
    <w:rsid w:val="00070B89"/>
    <w:rsid w:val="00072732"/>
    <w:rsid w:val="00074500"/>
    <w:rsid w:val="000758F6"/>
    <w:rsid w:val="0007662E"/>
    <w:rsid w:val="00076B65"/>
    <w:rsid w:val="00077BE4"/>
    <w:rsid w:val="00082D4D"/>
    <w:rsid w:val="00085A70"/>
    <w:rsid w:val="000876A2"/>
    <w:rsid w:val="000877A5"/>
    <w:rsid w:val="00093FFB"/>
    <w:rsid w:val="0009519B"/>
    <w:rsid w:val="00097188"/>
    <w:rsid w:val="000A2088"/>
    <w:rsid w:val="000A4E5B"/>
    <w:rsid w:val="000B1AEC"/>
    <w:rsid w:val="000B6C47"/>
    <w:rsid w:val="000C3BF4"/>
    <w:rsid w:val="000C7429"/>
    <w:rsid w:val="000D04B2"/>
    <w:rsid w:val="000D2314"/>
    <w:rsid w:val="000D411D"/>
    <w:rsid w:val="000D46D2"/>
    <w:rsid w:val="000E18AF"/>
    <w:rsid w:val="000E2C02"/>
    <w:rsid w:val="000E3BD5"/>
    <w:rsid w:val="000E4400"/>
    <w:rsid w:val="000E44A5"/>
    <w:rsid w:val="000E5663"/>
    <w:rsid w:val="000E715E"/>
    <w:rsid w:val="000F54AB"/>
    <w:rsid w:val="000F6206"/>
    <w:rsid w:val="000F67FF"/>
    <w:rsid w:val="00101D83"/>
    <w:rsid w:val="001038DC"/>
    <w:rsid w:val="00107B55"/>
    <w:rsid w:val="001100A2"/>
    <w:rsid w:val="00110F20"/>
    <w:rsid w:val="00112135"/>
    <w:rsid w:val="00113824"/>
    <w:rsid w:val="00114EC3"/>
    <w:rsid w:val="0012135A"/>
    <w:rsid w:val="00122D34"/>
    <w:rsid w:val="00127700"/>
    <w:rsid w:val="00135AC8"/>
    <w:rsid w:val="001372D3"/>
    <w:rsid w:val="00141FE9"/>
    <w:rsid w:val="00142866"/>
    <w:rsid w:val="001460A0"/>
    <w:rsid w:val="001463D4"/>
    <w:rsid w:val="001546AB"/>
    <w:rsid w:val="00155205"/>
    <w:rsid w:val="001561DD"/>
    <w:rsid w:val="0015664B"/>
    <w:rsid w:val="00161993"/>
    <w:rsid w:val="001619D0"/>
    <w:rsid w:val="00162DE2"/>
    <w:rsid w:val="00164445"/>
    <w:rsid w:val="00164966"/>
    <w:rsid w:val="00170A59"/>
    <w:rsid w:val="00170F82"/>
    <w:rsid w:val="00172542"/>
    <w:rsid w:val="00172D9E"/>
    <w:rsid w:val="0017427E"/>
    <w:rsid w:val="001761C2"/>
    <w:rsid w:val="00176D40"/>
    <w:rsid w:val="00177044"/>
    <w:rsid w:val="001773C9"/>
    <w:rsid w:val="0018074D"/>
    <w:rsid w:val="00181BE9"/>
    <w:rsid w:val="00183308"/>
    <w:rsid w:val="00183EFE"/>
    <w:rsid w:val="00187B2D"/>
    <w:rsid w:val="00191D0A"/>
    <w:rsid w:val="001A2271"/>
    <w:rsid w:val="001A574B"/>
    <w:rsid w:val="001A5BE9"/>
    <w:rsid w:val="001A64A2"/>
    <w:rsid w:val="001A6641"/>
    <w:rsid w:val="001A7C10"/>
    <w:rsid w:val="001B1820"/>
    <w:rsid w:val="001B284E"/>
    <w:rsid w:val="001B2BA7"/>
    <w:rsid w:val="001B308E"/>
    <w:rsid w:val="001B3A25"/>
    <w:rsid w:val="001B3FD1"/>
    <w:rsid w:val="001B4070"/>
    <w:rsid w:val="001B4193"/>
    <w:rsid w:val="001B70B1"/>
    <w:rsid w:val="001B773E"/>
    <w:rsid w:val="001C0254"/>
    <w:rsid w:val="001C673B"/>
    <w:rsid w:val="001D066B"/>
    <w:rsid w:val="001D10C0"/>
    <w:rsid w:val="001D3676"/>
    <w:rsid w:val="001D4796"/>
    <w:rsid w:val="001D6D66"/>
    <w:rsid w:val="001D7F3E"/>
    <w:rsid w:val="001E0F78"/>
    <w:rsid w:val="001E12EF"/>
    <w:rsid w:val="001E3B7D"/>
    <w:rsid w:val="001E6EC0"/>
    <w:rsid w:val="001E7742"/>
    <w:rsid w:val="001E7825"/>
    <w:rsid w:val="001F2D71"/>
    <w:rsid w:val="001F3D31"/>
    <w:rsid w:val="00200F8A"/>
    <w:rsid w:val="00206227"/>
    <w:rsid w:val="002062F3"/>
    <w:rsid w:val="00211002"/>
    <w:rsid w:val="00211163"/>
    <w:rsid w:val="0021395D"/>
    <w:rsid w:val="00220CBD"/>
    <w:rsid w:val="00221323"/>
    <w:rsid w:val="0022311F"/>
    <w:rsid w:val="00225B60"/>
    <w:rsid w:val="00225D3F"/>
    <w:rsid w:val="00227CF0"/>
    <w:rsid w:val="002338D8"/>
    <w:rsid w:val="002342D0"/>
    <w:rsid w:val="00235A1C"/>
    <w:rsid w:val="00236620"/>
    <w:rsid w:val="002376B1"/>
    <w:rsid w:val="00241653"/>
    <w:rsid w:val="00244678"/>
    <w:rsid w:val="002449AA"/>
    <w:rsid w:val="0024545A"/>
    <w:rsid w:val="00247311"/>
    <w:rsid w:val="00251768"/>
    <w:rsid w:val="002561ED"/>
    <w:rsid w:val="002561FE"/>
    <w:rsid w:val="00262404"/>
    <w:rsid w:val="00262B18"/>
    <w:rsid w:val="00265874"/>
    <w:rsid w:val="00266F18"/>
    <w:rsid w:val="002708C1"/>
    <w:rsid w:val="002748E9"/>
    <w:rsid w:val="0027553B"/>
    <w:rsid w:val="00276F4A"/>
    <w:rsid w:val="00277031"/>
    <w:rsid w:val="002842A5"/>
    <w:rsid w:val="0028551C"/>
    <w:rsid w:val="00285520"/>
    <w:rsid w:val="00286DFA"/>
    <w:rsid w:val="002971B4"/>
    <w:rsid w:val="002A226D"/>
    <w:rsid w:val="002A30E5"/>
    <w:rsid w:val="002A5C0A"/>
    <w:rsid w:val="002A5CCF"/>
    <w:rsid w:val="002B2F5C"/>
    <w:rsid w:val="002B6BCC"/>
    <w:rsid w:val="002B7B11"/>
    <w:rsid w:val="002C13A6"/>
    <w:rsid w:val="002C163A"/>
    <w:rsid w:val="002C21CB"/>
    <w:rsid w:val="002C2EA6"/>
    <w:rsid w:val="002C3546"/>
    <w:rsid w:val="002C58DD"/>
    <w:rsid w:val="002C64DF"/>
    <w:rsid w:val="002D0011"/>
    <w:rsid w:val="002D2F86"/>
    <w:rsid w:val="002D3841"/>
    <w:rsid w:val="002D5AD9"/>
    <w:rsid w:val="002E38A2"/>
    <w:rsid w:val="002E6E6D"/>
    <w:rsid w:val="002F0E0C"/>
    <w:rsid w:val="002F3BB0"/>
    <w:rsid w:val="002F3CAE"/>
    <w:rsid w:val="002F4691"/>
    <w:rsid w:val="002F5BD9"/>
    <w:rsid w:val="002F7B3B"/>
    <w:rsid w:val="003019E2"/>
    <w:rsid w:val="0030200A"/>
    <w:rsid w:val="003034AE"/>
    <w:rsid w:val="003066AC"/>
    <w:rsid w:val="0030796E"/>
    <w:rsid w:val="00307F15"/>
    <w:rsid w:val="00311A01"/>
    <w:rsid w:val="00313684"/>
    <w:rsid w:val="00315995"/>
    <w:rsid w:val="00315BD6"/>
    <w:rsid w:val="0031710A"/>
    <w:rsid w:val="003201C8"/>
    <w:rsid w:val="00320C93"/>
    <w:rsid w:val="00320E4F"/>
    <w:rsid w:val="00323EA6"/>
    <w:rsid w:val="00324E5B"/>
    <w:rsid w:val="00326117"/>
    <w:rsid w:val="00327177"/>
    <w:rsid w:val="00333C05"/>
    <w:rsid w:val="00335AEF"/>
    <w:rsid w:val="00340F92"/>
    <w:rsid w:val="00342660"/>
    <w:rsid w:val="00345336"/>
    <w:rsid w:val="0034663C"/>
    <w:rsid w:val="00347123"/>
    <w:rsid w:val="00352F33"/>
    <w:rsid w:val="0035331E"/>
    <w:rsid w:val="00353942"/>
    <w:rsid w:val="00356C27"/>
    <w:rsid w:val="00360898"/>
    <w:rsid w:val="00361F35"/>
    <w:rsid w:val="003665C7"/>
    <w:rsid w:val="00370D48"/>
    <w:rsid w:val="00371709"/>
    <w:rsid w:val="003720F4"/>
    <w:rsid w:val="00373734"/>
    <w:rsid w:val="00376715"/>
    <w:rsid w:val="00382DAB"/>
    <w:rsid w:val="00383217"/>
    <w:rsid w:val="00391C87"/>
    <w:rsid w:val="003951C6"/>
    <w:rsid w:val="0039538A"/>
    <w:rsid w:val="003A406D"/>
    <w:rsid w:val="003B2223"/>
    <w:rsid w:val="003B2953"/>
    <w:rsid w:val="003B5101"/>
    <w:rsid w:val="003B5C13"/>
    <w:rsid w:val="003B7344"/>
    <w:rsid w:val="003C2F25"/>
    <w:rsid w:val="003C4E36"/>
    <w:rsid w:val="003C5A4A"/>
    <w:rsid w:val="003C5B22"/>
    <w:rsid w:val="003C667B"/>
    <w:rsid w:val="003C6A66"/>
    <w:rsid w:val="003D2065"/>
    <w:rsid w:val="003D262C"/>
    <w:rsid w:val="003D3C56"/>
    <w:rsid w:val="003D5668"/>
    <w:rsid w:val="003D66BB"/>
    <w:rsid w:val="003E30C4"/>
    <w:rsid w:val="003F0859"/>
    <w:rsid w:val="003F2559"/>
    <w:rsid w:val="003F2A0F"/>
    <w:rsid w:val="003F44DC"/>
    <w:rsid w:val="003F6C19"/>
    <w:rsid w:val="0040008E"/>
    <w:rsid w:val="004040E4"/>
    <w:rsid w:val="00406A88"/>
    <w:rsid w:val="00412F99"/>
    <w:rsid w:val="00414C55"/>
    <w:rsid w:val="00415739"/>
    <w:rsid w:val="004168C4"/>
    <w:rsid w:val="00416930"/>
    <w:rsid w:val="00416B3C"/>
    <w:rsid w:val="0041706F"/>
    <w:rsid w:val="00417C50"/>
    <w:rsid w:val="004213ED"/>
    <w:rsid w:val="004214F3"/>
    <w:rsid w:val="00421BF4"/>
    <w:rsid w:val="004233AA"/>
    <w:rsid w:val="00431272"/>
    <w:rsid w:val="00436E8B"/>
    <w:rsid w:val="0044194A"/>
    <w:rsid w:val="00443172"/>
    <w:rsid w:val="004433A1"/>
    <w:rsid w:val="00443410"/>
    <w:rsid w:val="0045167C"/>
    <w:rsid w:val="0045192F"/>
    <w:rsid w:val="0046291E"/>
    <w:rsid w:val="004629CB"/>
    <w:rsid w:val="00472FCF"/>
    <w:rsid w:val="0047350A"/>
    <w:rsid w:val="00474B6A"/>
    <w:rsid w:val="00477AEB"/>
    <w:rsid w:val="00481EE4"/>
    <w:rsid w:val="00495823"/>
    <w:rsid w:val="00495B4B"/>
    <w:rsid w:val="004979A7"/>
    <w:rsid w:val="004A3CE1"/>
    <w:rsid w:val="004A4FAE"/>
    <w:rsid w:val="004B0612"/>
    <w:rsid w:val="004B2F23"/>
    <w:rsid w:val="004B3779"/>
    <w:rsid w:val="004B73A3"/>
    <w:rsid w:val="004D1E4C"/>
    <w:rsid w:val="004D3991"/>
    <w:rsid w:val="004D3DF7"/>
    <w:rsid w:val="004D47F9"/>
    <w:rsid w:val="004D627B"/>
    <w:rsid w:val="004E18AF"/>
    <w:rsid w:val="004E19BA"/>
    <w:rsid w:val="004E1BD3"/>
    <w:rsid w:val="004E3339"/>
    <w:rsid w:val="004F0416"/>
    <w:rsid w:val="004F2EE4"/>
    <w:rsid w:val="004F65BF"/>
    <w:rsid w:val="00501A02"/>
    <w:rsid w:val="005042C7"/>
    <w:rsid w:val="00507A08"/>
    <w:rsid w:val="00514664"/>
    <w:rsid w:val="00523089"/>
    <w:rsid w:val="0052493E"/>
    <w:rsid w:val="00524AD0"/>
    <w:rsid w:val="00526074"/>
    <w:rsid w:val="0053076D"/>
    <w:rsid w:val="00531817"/>
    <w:rsid w:val="00533BFF"/>
    <w:rsid w:val="0053548F"/>
    <w:rsid w:val="0053641C"/>
    <w:rsid w:val="00536B0A"/>
    <w:rsid w:val="00540AA4"/>
    <w:rsid w:val="00544294"/>
    <w:rsid w:val="00551BE2"/>
    <w:rsid w:val="00555075"/>
    <w:rsid w:val="00556495"/>
    <w:rsid w:val="005564D9"/>
    <w:rsid w:val="005572FE"/>
    <w:rsid w:val="00562079"/>
    <w:rsid w:val="0056254A"/>
    <w:rsid w:val="00565BE7"/>
    <w:rsid w:val="00566417"/>
    <w:rsid w:val="005711FF"/>
    <w:rsid w:val="00571450"/>
    <w:rsid w:val="00571F5D"/>
    <w:rsid w:val="005723F7"/>
    <w:rsid w:val="00574AE9"/>
    <w:rsid w:val="00576334"/>
    <w:rsid w:val="005817CD"/>
    <w:rsid w:val="0058720F"/>
    <w:rsid w:val="00595B6A"/>
    <w:rsid w:val="005974D6"/>
    <w:rsid w:val="005A38DF"/>
    <w:rsid w:val="005A5449"/>
    <w:rsid w:val="005A5570"/>
    <w:rsid w:val="005A7BEB"/>
    <w:rsid w:val="005B180B"/>
    <w:rsid w:val="005B19AC"/>
    <w:rsid w:val="005B304C"/>
    <w:rsid w:val="005B3481"/>
    <w:rsid w:val="005B35FF"/>
    <w:rsid w:val="005B4D39"/>
    <w:rsid w:val="005B5936"/>
    <w:rsid w:val="005B6FEF"/>
    <w:rsid w:val="005C0ADC"/>
    <w:rsid w:val="005C0DAB"/>
    <w:rsid w:val="005C1BD4"/>
    <w:rsid w:val="005C6FA5"/>
    <w:rsid w:val="005C76AE"/>
    <w:rsid w:val="005D08B5"/>
    <w:rsid w:val="005D166D"/>
    <w:rsid w:val="005D2255"/>
    <w:rsid w:val="005D5D6D"/>
    <w:rsid w:val="005E1295"/>
    <w:rsid w:val="005E5964"/>
    <w:rsid w:val="005F12BF"/>
    <w:rsid w:val="005F1A11"/>
    <w:rsid w:val="005F51F9"/>
    <w:rsid w:val="005F5CC8"/>
    <w:rsid w:val="005F61B9"/>
    <w:rsid w:val="005F6A40"/>
    <w:rsid w:val="006006EF"/>
    <w:rsid w:val="00605599"/>
    <w:rsid w:val="00606943"/>
    <w:rsid w:val="0061120C"/>
    <w:rsid w:val="00613311"/>
    <w:rsid w:val="00613F8A"/>
    <w:rsid w:val="00615D9A"/>
    <w:rsid w:val="00617726"/>
    <w:rsid w:val="0062098A"/>
    <w:rsid w:val="00620C47"/>
    <w:rsid w:val="0062529F"/>
    <w:rsid w:val="00627ED6"/>
    <w:rsid w:val="00632276"/>
    <w:rsid w:val="0063685D"/>
    <w:rsid w:val="006440B2"/>
    <w:rsid w:val="006471BD"/>
    <w:rsid w:val="006519A0"/>
    <w:rsid w:val="006546F8"/>
    <w:rsid w:val="0065565F"/>
    <w:rsid w:val="00656EC7"/>
    <w:rsid w:val="006741F4"/>
    <w:rsid w:val="00674AE6"/>
    <w:rsid w:val="00674C13"/>
    <w:rsid w:val="00676A77"/>
    <w:rsid w:val="00680643"/>
    <w:rsid w:val="00680846"/>
    <w:rsid w:val="00681638"/>
    <w:rsid w:val="00681D82"/>
    <w:rsid w:val="006863BA"/>
    <w:rsid w:val="006879AE"/>
    <w:rsid w:val="0069226B"/>
    <w:rsid w:val="006A06AE"/>
    <w:rsid w:val="006A3508"/>
    <w:rsid w:val="006B0B2C"/>
    <w:rsid w:val="006B102F"/>
    <w:rsid w:val="006B1C90"/>
    <w:rsid w:val="006B27C2"/>
    <w:rsid w:val="006B39C7"/>
    <w:rsid w:val="006B4666"/>
    <w:rsid w:val="006B4C26"/>
    <w:rsid w:val="006B57C9"/>
    <w:rsid w:val="006C1DF1"/>
    <w:rsid w:val="006C3270"/>
    <w:rsid w:val="006C3685"/>
    <w:rsid w:val="006C4E99"/>
    <w:rsid w:val="006D10E0"/>
    <w:rsid w:val="006D209C"/>
    <w:rsid w:val="006D753E"/>
    <w:rsid w:val="006E3074"/>
    <w:rsid w:val="006E426B"/>
    <w:rsid w:val="006E565B"/>
    <w:rsid w:val="006E74F0"/>
    <w:rsid w:val="006E79E5"/>
    <w:rsid w:val="006F7757"/>
    <w:rsid w:val="007007CC"/>
    <w:rsid w:val="00706605"/>
    <w:rsid w:val="00713236"/>
    <w:rsid w:val="0071386F"/>
    <w:rsid w:val="00715394"/>
    <w:rsid w:val="00716526"/>
    <w:rsid w:val="007229E1"/>
    <w:rsid w:val="00725D85"/>
    <w:rsid w:val="00730AA8"/>
    <w:rsid w:val="007325D7"/>
    <w:rsid w:val="007327A3"/>
    <w:rsid w:val="007327F4"/>
    <w:rsid w:val="00733A2B"/>
    <w:rsid w:val="00741743"/>
    <w:rsid w:val="007437E7"/>
    <w:rsid w:val="00744FB6"/>
    <w:rsid w:val="0075383C"/>
    <w:rsid w:val="007554CD"/>
    <w:rsid w:val="00756BD9"/>
    <w:rsid w:val="0076055E"/>
    <w:rsid w:val="00760748"/>
    <w:rsid w:val="00760D0D"/>
    <w:rsid w:val="007617F9"/>
    <w:rsid w:val="00765B47"/>
    <w:rsid w:val="00766990"/>
    <w:rsid w:val="00771349"/>
    <w:rsid w:val="00774482"/>
    <w:rsid w:val="0077541A"/>
    <w:rsid w:val="0077760C"/>
    <w:rsid w:val="00784331"/>
    <w:rsid w:val="007853F1"/>
    <w:rsid w:val="00785777"/>
    <w:rsid w:val="00795380"/>
    <w:rsid w:val="007956BE"/>
    <w:rsid w:val="00796AE6"/>
    <w:rsid w:val="007A1390"/>
    <w:rsid w:val="007A1519"/>
    <w:rsid w:val="007A2AC5"/>
    <w:rsid w:val="007A3B50"/>
    <w:rsid w:val="007A4D61"/>
    <w:rsid w:val="007A616B"/>
    <w:rsid w:val="007B052D"/>
    <w:rsid w:val="007B0B4B"/>
    <w:rsid w:val="007B117B"/>
    <w:rsid w:val="007B3A41"/>
    <w:rsid w:val="007C0C46"/>
    <w:rsid w:val="007C2AAC"/>
    <w:rsid w:val="007C36D9"/>
    <w:rsid w:val="007C36F5"/>
    <w:rsid w:val="007C3C54"/>
    <w:rsid w:val="007C3D8A"/>
    <w:rsid w:val="007C48BC"/>
    <w:rsid w:val="007C60B4"/>
    <w:rsid w:val="007C7ABB"/>
    <w:rsid w:val="007D031B"/>
    <w:rsid w:val="007D2C14"/>
    <w:rsid w:val="007D3F7C"/>
    <w:rsid w:val="007D4666"/>
    <w:rsid w:val="007D4EB0"/>
    <w:rsid w:val="007D62B1"/>
    <w:rsid w:val="007D6508"/>
    <w:rsid w:val="007D6A9B"/>
    <w:rsid w:val="007E2601"/>
    <w:rsid w:val="007E2B9C"/>
    <w:rsid w:val="007E4E7F"/>
    <w:rsid w:val="007E5C8E"/>
    <w:rsid w:val="007F3889"/>
    <w:rsid w:val="007F4E7F"/>
    <w:rsid w:val="007F5450"/>
    <w:rsid w:val="007F56C2"/>
    <w:rsid w:val="007F570D"/>
    <w:rsid w:val="007F6345"/>
    <w:rsid w:val="007F6EC4"/>
    <w:rsid w:val="008023EB"/>
    <w:rsid w:val="00803C68"/>
    <w:rsid w:val="00806A1A"/>
    <w:rsid w:val="00810D12"/>
    <w:rsid w:val="0081102B"/>
    <w:rsid w:val="0081183B"/>
    <w:rsid w:val="00811B62"/>
    <w:rsid w:val="00811D36"/>
    <w:rsid w:val="00812591"/>
    <w:rsid w:val="008136BF"/>
    <w:rsid w:val="00814482"/>
    <w:rsid w:val="00815078"/>
    <w:rsid w:val="00821A32"/>
    <w:rsid w:val="00822A40"/>
    <w:rsid w:val="00826E93"/>
    <w:rsid w:val="00832094"/>
    <w:rsid w:val="008379E0"/>
    <w:rsid w:val="0084322C"/>
    <w:rsid w:val="0084583B"/>
    <w:rsid w:val="00851366"/>
    <w:rsid w:val="00855C75"/>
    <w:rsid w:val="00856EA3"/>
    <w:rsid w:val="00863370"/>
    <w:rsid w:val="00863581"/>
    <w:rsid w:val="00863ECC"/>
    <w:rsid w:val="00863F0F"/>
    <w:rsid w:val="00865E5A"/>
    <w:rsid w:val="00866B7B"/>
    <w:rsid w:val="0087379D"/>
    <w:rsid w:val="0087457B"/>
    <w:rsid w:val="0087572B"/>
    <w:rsid w:val="00881DE7"/>
    <w:rsid w:val="00885552"/>
    <w:rsid w:val="008870B7"/>
    <w:rsid w:val="008958F9"/>
    <w:rsid w:val="008A37C3"/>
    <w:rsid w:val="008A4314"/>
    <w:rsid w:val="008A48EE"/>
    <w:rsid w:val="008A57D0"/>
    <w:rsid w:val="008A6744"/>
    <w:rsid w:val="008B3E32"/>
    <w:rsid w:val="008B4779"/>
    <w:rsid w:val="008B4A7E"/>
    <w:rsid w:val="008B4E3A"/>
    <w:rsid w:val="008B641A"/>
    <w:rsid w:val="008C272E"/>
    <w:rsid w:val="008C30E3"/>
    <w:rsid w:val="008C45EA"/>
    <w:rsid w:val="008C4936"/>
    <w:rsid w:val="008C6685"/>
    <w:rsid w:val="008D0560"/>
    <w:rsid w:val="008D200E"/>
    <w:rsid w:val="008D26EB"/>
    <w:rsid w:val="008D2CB1"/>
    <w:rsid w:val="008D6180"/>
    <w:rsid w:val="008D62BF"/>
    <w:rsid w:val="008D640C"/>
    <w:rsid w:val="008D6582"/>
    <w:rsid w:val="008E01C0"/>
    <w:rsid w:val="008E087C"/>
    <w:rsid w:val="008E0F2E"/>
    <w:rsid w:val="008E3488"/>
    <w:rsid w:val="008E6359"/>
    <w:rsid w:val="008E65D2"/>
    <w:rsid w:val="008E797B"/>
    <w:rsid w:val="008F0027"/>
    <w:rsid w:val="008F0051"/>
    <w:rsid w:val="008F499E"/>
    <w:rsid w:val="008F71F1"/>
    <w:rsid w:val="008F7857"/>
    <w:rsid w:val="008F7B33"/>
    <w:rsid w:val="00901C14"/>
    <w:rsid w:val="00902272"/>
    <w:rsid w:val="00902B54"/>
    <w:rsid w:val="00903341"/>
    <w:rsid w:val="00903BDF"/>
    <w:rsid w:val="00904F84"/>
    <w:rsid w:val="00905D4A"/>
    <w:rsid w:val="00906909"/>
    <w:rsid w:val="00910C61"/>
    <w:rsid w:val="00911667"/>
    <w:rsid w:val="00911A7D"/>
    <w:rsid w:val="0091245B"/>
    <w:rsid w:val="0091544D"/>
    <w:rsid w:val="009171CE"/>
    <w:rsid w:val="00920CC5"/>
    <w:rsid w:val="0092114E"/>
    <w:rsid w:val="009216A5"/>
    <w:rsid w:val="00927355"/>
    <w:rsid w:val="00930E5F"/>
    <w:rsid w:val="00933FA0"/>
    <w:rsid w:val="00934E71"/>
    <w:rsid w:val="0094160B"/>
    <w:rsid w:val="009416D8"/>
    <w:rsid w:val="0094222D"/>
    <w:rsid w:val="00951348"/>
    <w:rsid w:val="00953456"/>
    <w:rsid w:val="009544C1"/>
    <w:rsid w:val="009605D3"/>
    <w:rsid w:val="00961A3F"/>
    <w:rsid w:val="009702A7"/>
    <w:rsid w:val="009718BE"/>
    <w:rsid w:val="00973056"/>
    <w:rsid w:val="0097395A"/>
    <w:rsid w:val="009814F3"/>
    <w:rsid w:val="009815EB"/>
    <w:rsid w:val="00982391"/>
    <w:rsid w:val="0098492C"/>
    <w:rsid w:val="00985EDC"/>
    <w:rsid w:val="00990244"/>
    <w:rsid w:val="00990294"/>
    <w:rsid w:val="00991815"/>
    <w:rsid w:val="00991FCA"/>
    <w:rsid w:val="009924A4"/>
    <w:rsid w:val="009928B0"/>
    <w:rsid w:val="00996033"/>
    <w:rsid w:val="00997B8C"/>
    <w:rsid w:val="009A0CB9"/>
    <w:rsid w:val="009A2292"/>
    <w:rsid w:val="009A4F25"/>
    <w:rsid w:val="009A5841"/>
    <w:rsid w:val="009B154B"/>
    <w:rsid w:val="009B1988"/>
    <w:rsid w:val="009B2728"/>
    <w:rsid w:val="009B2B84"/>
    <w:rsid w:val="009B44A9"/>
    <w:rsid w:val="009B46F4"/>
    <w:rsid w:val="009C56A5"/>
    <w:rsid w:val="009D3E33"/>
    <w:rsid w:val="009E1374"/>
    <w:rsid w:val="009E25C6"/>
    <w:rsid w:val="009E3FC7"/>
    <w:rsid w:val="009E455C"/>
    <w:rsid w:val="009E504B"/>
    <w:rsid w:val="009E68DC"/>
    <w:rsid w:val="009F03A3"/>
    <w:rsid w:val="009F280E"/>
    <w:rsid w:val="00A03318"/>
    <w:rsid w:val="00A066E4"/>
    <w:rsid w:val="00A105E6"/>
    <w:rsid w:val="00A10660"/>
    <w:rsid w:val="00A11B2C"/>
    <w:rsid w:val="00A12FFD"/>
    <w:rsid w:val="00A134B0"/>
    <w:rsid w:val="00A14DAB"/>
    <w:rsid w:val="00A16A74"/>
    <w:rsid w:val="00A226DE"/>
    <w:rsid w:val="00A23864"/>
    <w:rsid w:val="00A24724"/>
    <w:rsid w:val="00A25437"/>
    <w:rsid w:val="00A2778E"/>
    <w:rsid w:val="00A3126C"/>
    <w:rsid w:val="00A35666"/>
    <w:rsid w:val="00A3725B"/>
    <w:rsid w:val="00A4055E"/>
    <w:rsid w:val="00A41124"/>
    <w:rsid w:val="00A42A13"/>
    <w:rsid w:val="00A42F3A"/>
    <w:rsid w:val="00A436E0"/>
    <w:rsid w:val="00A45CD3"/>
    <w:rsid w:val="00A465F0"/>
    <w:rsid w:val="00A47746"/>
    <w:rsid w:val="00A47861"/>
    <w:rsid w:val="00A50AE1"/>
    <w:rsid w:val="00A520E1"/>
    <w:rsid w:val="00A540A2"/>
    <w:rsid w:val="00A5528D"/>
    <w:rsid w:val="00A5645A"/>
    <w:rsid w:val="00A56B3C"/>
    <w:rsid w:val="00A56C73"/>
    <w:rsid w:val="00A6047F"/>
    <w:rsid w:val="00A6271D"/>
    <w:rsid w:val="00A66052"/>
    <w:rsid w:val="00A7044B"/>
    <w:rsid w:val="00A71A4F"/>
    <w:rsid w:val="00A72818"/>
    <w:rsid w:val="00A72867"/>
    <w:rsid w:val="00A76B69"/>
    <w:rsid w:val="00A80B96"/>
    <w:rsid w:val="00A8268D"/>
    <w:rsid w:val="00A87A8A"/>
    <w:rsid w:val="00A90887"/>
    <w:rsid w:val="00A9427E"/>
    <w:rsid w:val="00AA35C0"/>
    <w:rsid w:val="00AA416A"/>
    <w:rsid w:val="00AB16C9"/>
    <w:rsid w:val="00AB1747"/>
    <w:rsid w:val="00AB1D63"/>
    <w:rsid w:val="00AB1DE4"/>
    <w:rsid w:val="00AB3A3F"/>
    <w:rsid w:val="00AB50CF"/>
    <w:rsid w:val="00AB619E"/>
    <w:rsid w:val="00AB7303"/>
    <w:rsid w:val="00AB7B66"/>
    <w:rsid w:val="00AC48CA"/>
    <w:rsid w:val="00AD0C55"/>
    <w:rsid w:val="00AD2563"/>
    <w:rsid w:val="00AD25F4"/>
    <w:rsid w:val="00AD53CB"/>
    <w:rsid w:val="00AE040F"/>
    <w:rsid w:val="00AE21FC"/>
    <w:rsid w:val="00AE2B0B"/>
    <w:rsid w:val="00AE42BE"/>
    <w:rsid w:val="00AF06AF"/>
    <w:rsid w:val="00AF33ED"/>
    <w:rsid w:val="00AF3A6A"/>
    <w:rsid w:val="00AF432F"/>
    <w:rsid w:val="00AF4B8F"/>
    <w:rsid w:val="00AF560D"/>
    <w:rsid w:val="00AF6508"/>
    <w:rsid w:val="00AF6924"/>
    <w:rsid w:val="00AF6C21"/>
    <w:rsid w:val="00AF7919"/>
    <w:rsid w:val="00B04B45"/>
    <w:rsid w:val="00B05337"/>
    <w:rsid w:val="00B06327"/>
    <w:rsid w:val="00B07833"/>
    <w:rsid w:val="00B10CD4"/>
    <w:rsid w:val="00B132CF"/>
    <w:rsid w:val="00B13CBA"/>
    <w:rsid w:val="00B154FD"/>
    <w:rsid w:val="00B20C9B"/>
    <w:rsid w:val="00B20E80"/>
    <w:rsid w:val="00B23958"/>
    <w:rsid w:val="00B319AD"/>
    <w:rsid w:val="00B31AEC"/>
    <w:rsid w:val="00B3262D"/>
    <w:rsid w:val="00B34B35"/>
    <w:rsid w:val="00B37181"/>
    <w:rsid w:val="00B373E6"/>
    <w:rsid w:val="00B40C4E"/>
    <w:rsid w:val="00B410AB"/>
    <w:rsid w:val="00B4169E"/>
    <w:rsid w:val="00B5052B"/>
    <w:rsid w:val="00B52585"/>
    <w:rsid w:val="00B57B55"/>
    <w:rsid w:val="00B60076"/>
    <w:rsid w:val="00B614B9"/>
    <w:rsid w:val="00B62492"/>
    <w:rsid w:val="00B64090"/>
    <w:rsid w:val="00B71932"/>
    <w:rsid w:val="00B72B58"/>
    <w:rsid w:val="00B740AB"/>
    <w:rsid w:val="00B74C5D"/>
    <w:rsid w:val="00B76199"/>
    <w:rsid w:val="00B76B18"/>
    <w:rsid w:val="00B82B89"/>
    <w:rsid w:val="00B82E5B"/>
    <w:rsid w:val="00B83A84"/>
    <w:rsid w:val="00B83DE1"/>
    <w:rsid w:val="00B849D1"/>
    <w:rsid w:val="00B84E3B"/>
    <w:rsid w:val="00B860AC"/>
    <w:rsid w:val="00B8781C"/>
    <w:rsid w:val="00B903A4"/>
    <w:rsid w:val="00B92BC6"/>
    <w:rsid w:val="00B9328E"/>
    <w:rsid w:val="00B94A8E"/>
    <w:rsid w:val="00B94DB0"/>
    <w:rsid w:val="00BA23F2"/>
    <w:rsid w:val="00BA6CD8"/>
    <w:rsid w:val="00BB276F"/>
    <w:rsid w:val="00BB2BCD"/>
    <w:rsid w:val="00BB38F3"/>
    <w:rsid w:val="00BB4229"/>
    <w:rsid w:val="00BC272F"/>
    <w:rsid w:val="00BC4F40"/>
    <w:rsid w:val="00BD14DE"/>
    <w:rsid w:val="00BD1FEF"/>
    <w:rsid w:val="00BD320E"/>
    <w:rsid w:val="00BD7966"/>
    <w:rsid w:val="00BE063B"/>
    <w:rsid w:val="00BE318C"/>
    <w:rsid w:val="00BE74BD"/>
    <w:rsid w:val="00BF0DA2"/>
    <w:rsid w:val="00BF13A4"/>
    <w:rsid w:val="00BF1F28"/>
    <w:rsid w:val="00BF25F4"/>
    <w:rsid w:val="00BF326C"/>
    <w:rsid w:val="00BF4E95"/>
    <w:rsid w:val="00BF59CE"/>
    <w:rsid w:val="00BF5BD0"/>
    <w:rsid w:val="00BF6089"/>
    <w:rsid w:val="00C01E27"/>
    <w:rsid w:val="00C0312B"/>
    <w:rsid w:val="00C03674"/>
    <w:rsid w:val="00C04E8F"/>
    <w:rsid w:val="00C063E4"/>
    <w:rsid w:val="00C10AA9"/>
    <w:rsid w:val="00C20F06"/>
    <w:rsid w:val="00C214C9"/>
    <w:rsid w:val="00C24C1C"/>
    <w:rsid w:val="00C25FE0"/>
    <w:rsid w:val="00C265BC"/>
    <w:rsid w:val="00C26D2C"/>
    <w:rsid w:val="00C36DFC"/>
    <w:rsid w:val="00C3757D"/>
    <w:rsid w:val="00C40899"/>
    <w:rsid w:val="00C41D94"/>
    <w:rsid w:val="00C42441"/>
    <w:rsid w:val="00C43196"/>
    <w:rsid w:val="00C4481F"/>
    <w:rsid w:val="00C45B20"/>
    <w:rsid w:val="00C46C85"/>
    <w:rsid w:val="00C517EA"/>
    <w:rsid w:val="00C53871"/>
    <w:rsid w:val="00C5611D"/>
    <w:rsid w:val="00C578A3"/>
    <w:rsid w:val="00C60113"/>
    <w:rsid w:val="00C63E2F"/>
    <w:rsid w:val="00C64A58"/>
    <w:rsid w:val="00C64B72"/>
    <w:rsid w:val="00C65380"/>
    <w:rsid w:val="00C6752A"/>
    <w:rsid w:val="00C73023"/>
    <w:rsid w:val="00C761C9"/>
    <w:rsid w:val="00C76B51"/>
    <w:rsid w:val="00C76BE1"/>
    <w:rsid w:val="00C771E0"/>
    <w:rsid w:val="00C7799E"/>
    <w:rsid w:val="00C832AE"/>
    <w:rsid w:val="00C84F49"/>
    <w:rsid w:val="00C861D3"/>
    <w:rsid w:val="00C90BE3"/>
    <w:rsid w:val="00C92308"/>
    <w:rsid w:val="00C92C86"/>
    <w:rsid w:val="00C95457"/>
    <w:rsid w:val="00C9672B"/>
    <w:rsid w:val="00CA1C32"/>
    <w:rsid w:val="00CA46A4"/>
    <w:rsid w:val="00CA5A41"/>
    <w:rsid w:val="00CA62C4"/>
    <w:rsid w:val="00CA7C73"/>
    <w:rsid w:val="00CB2EA4"/>
    <w:rsid w:val="00CC086B"/>
    <w:rsid w:val="00CC1E6E"/>
    <w:rsid w:val="00CC3AED"/>
    <w:rsid w:val="00CC713A"/>
    <w:rsid w:val="00CC77F0"/>
    <w:rsid w:val="00CD792D"/>
    <w:rsid w:val="00CE1307"/>
    <w:rsid w:val="00CE1B4E"/>
    <w:rsid w:val="00CE45B7"/>
    <w:rsid w:val="00CE5700"/>
    <w:rsid w:val="00CE6EB9"/>
    <w:rsid w:val="00CF06C6"/>
    <w:rsid w:val="00CF18ED"/>
    <w:rsid w:val="00CF216F"/>
    <w:rsid w:val="00CF24B7"/>
    <w:rsid w:val="00CF708D"/>
    <w:rsid w:val="00CF7896"/>
    <w:rsid w:val="00D017CB"/>
    <w:rsid w:val="00D02320"/>
    <w:rsid w:val="00D02B2E"/>
    <w:rsid w:val="00D038A6"/>
    <w:rsid w:val="00D03978"/>
    <w:rsid w:val="00D05C95"/>
    <w:rsid w:val="00D06077"/>
    <w:rsid w:val="00D07665"/>
    <w:rsid w:val="00D13987"/>
    <w:rsid w:val="00D15507"/>
    <w:rsid w:val="00D241B6"/>
    <w:rsid w:val="00D32620"/>
    <w:rsid w:val="00D32AD7"/>
    <w:rsid w:val="00D32B9D"/>
    <w:rsid w:val="00D338FC"/>
    <w:rsid w:val="00D411A3"/>
    <w:rsid w:val="00D41D79"/>
    <w:rsid w:val="00D41DF2"/>
    <w:rsid w:val="00D4378C"/>
    <w:rsid w:val="00D461EF"/>
    <w:rsid w:val="00D47610"/>
    <w:rsid w:val="00D478A0"/>
    <w:rsid w:val="00D511E3"/>
    <w:rsid w:val="00D51A7E"/>
    <w:rsid w:val="00D529AB"/>
    <w:rsid w:val="00D5347C"/>
    <w:rsid w:val="00D53F08"/>
    <w:rsid w:val="00D53FC2"/>
    <w:rsid w:val="00D60BC2"/>
    <w:rsid w:val="00D61D6E"/>
    <w:rsid w:val="00D634E9"/>
    <w:rsid w:val="00D6662E"/>
    <w:rsid w:val="00D66812"/>
    <w:rsid w:val="00D70568"/>
    <w:rsid w:val="00D73DA5"/>
    <w:rsid w:val="00D73E2F"/>
    <w:rsid w:val="00D75914"/>
    <w:rsid w:val="00D77858"/>
    <w:rsid w:val="00D81B4B"/>
    <w:rsid w:val="00D84136"/>
    <w:rsid w:val="00D86A6D"/>
    <w:rsid w:val="00D90111"/>
    <w:rsid w:val="00D92300"/>
    <w:rsid w:val="00D9327B"/>
    <w:rsid w:val="00D97ADF"/>
    <w:rsid w:val="00DA05E1"/>
    <w:rsid w:val="00DA1127"/>
    <w:rsid w:val="00DA43F6"/>
    <w:rsid w:val="00DA5DBE"/>
    <w:rsid w:val="00DB3233"/>
    <w:rsid w:val="00DB3891"/>
    <w:rsid w:val="00DB5D6F"/>
    <w:rsid w:val="00DC1F29"/>
    <w:rsid w:val="00DC575E"/>
    <w:rsid w:val="00DD04EA"/>
    <w:rsid w:val="00DD3430"/>
    <w:rsid w:val="00DD4B29"/>
    <w:rsid w:val="00DD6EA1"/>
    <w:rsid w:val="00DD73D9"/>
    <w:rsid w:val="00DE104C"/>
    <w:rsid w:val="00DE2735"/>
    <w:rsid w:val="00DE540D"/>
    <w:rsid w:val="00DE5811"/>
    <w:rsid w:val="00DE7601"/>
    <w:rsid w:val="00DF0E68"/>
    <w:rsid w:val="00DF132F"/>
    <w:rsid w:val="00DF15F3"/>
    <w:rsid w:val="00DF1E94"/>
    <w:rsid w:val="00DF2CBC"/>
    <w:rsid w:val="00DF3005"/>
    <w:rsid w:val="00DF4553"/>
    <w:rsid w:val="00DF6E6C"/>
    <w:rsid w:val="00E00E09"/>
    <w:rsid w:val="00E02097"/>
    <w:rsid w:val="00E0366B"/>
    <w:rsid w:val="00E0378D"/>
    <w:rsid w:val="00E11B41"/>
    <w:rsid w:val="00E153AA"/>
    <w:rsid w:val="00E154BE"/>
    <w:rsid w:val="00E16874"/>
    <w:rsid w:val="00E1724D"/>
    <w:rsid w:val="00E22AB6"/>
    <w:rsid w:val="00E2328C"/>
    <w:rsid w:val="00E23A37"/>
    <w:rsid w:val="00E25284"/>
    <w:rsid w:val="00E2553E"/>
    <w:rsid w:val="00E255B0"/>
    <w:rsid w:val="00E27555"/>
    <w:rsid w:val="00E27648"/>
    <w:rsid w:val="00E27E23"/>
    <w:rsid w:val="00E325F0"/>
    <w:rsid w:val="00E33BE4"/>
    <w:rsid w:val="00E33F2D"/>
    <w:rsid w:val="00E341C0"/>
    <w:rsid w:val="00E34CAA"/>
    <w:rsid w:val="00E41C67"/>
    <w:rsid w:val="00E505B0"/>
    <w:rsid w:val="00E5127A"/>
    <w:rsid w:val="00E5165A"/>
    <w:rsid w:val="00E51E5E"/>
    <w:rsid w:val="00E55F7E"/>
    <w:rsid w:val="00E569F8"/>
    <w:rsid w:val="00E615A6"/>
    <w:rsid w:val="00E62AE8"/>
    <w:rsid w:val="00E637CE"/>
    <w:rsid w:val="00E64192"/>
    <w:rsid w:val="00E65745"/>
    <w:rsid w:val="00E671D6"/>
    <w:rsid w:val="00E728B4"/>
    <w:rsid w:val="00E73CBC"/>
    <w:rsid w:val="00E74EEE"/>
    <w:rsid w:val="00E77AB0"/>
    <w:rsid w:val="00E8069C"/>
    <w:rsid w:val="00E8252E"/>
    <w:rsid w:val="00E91752"/>
    <w:rsid w:val="00E955B5"/>
    <w:rsid w:val="00E95D0B"/>
    <w:rsid w:val="00E9677F"/>
    <w:rsid w:val="00E97C27"/>
    <w:rsid w:val="00EA0269"/>
    <w:rsid w:val="00EB24E7"/>
    <w:rsid w:val="00EB2A89"/>
    <w:rsid w:val="00EB3A32"/>
    <w:rsid w:val="00EC0437"/>
    <w:rsid w:val="00EC1A9D"/>
    <w:rsid w:val="00EC3999"/>
    <w:rsid w:val="00EC444E"/>
    <w:rsid w:val="00EC44EE"/>
    <w:rsid w:val="00ED0883"/>
    <w:rsid w:val="00ED1F8F"/>
    <w:rsid w:val="00ED5826"/>
    <w:rsid w:val="00ED7F3A"/>
    <w:rsid w:val="00EE11F1"/>
    <w:rsid w:val="00EE3B66"/>
    <w:rsid w:val="00EE3E15"/>
    <w:rsid w:val="00EE4CA3"/>
    <w:rsid w:val="00EE529C"/>
    <w:rsid w:val="00EF6D04"/>
    <w:rsid w:val="00F02BBB"/>
    <w:rsid w:val="00F03EEC"/>
    <w:rsid w:val="00F04A73"/>
    <w:rsid w:val="00F06893"/>
    <w:rsid w:val="00F07812"/>
    <w:rsid w:val="00F103A1"/>
    <w:rsid w:val="00F1246A"/>
    <w:rsid w:val="00F12B19"/>
    <w:rsid w:val="00F155D3"/>
    <w:rsid w:val="00F20AE8"/>
    <w:rsid w:val="00F23927"/>
    <w:rsid w:val="00F2454E"/>
    <w:rsid w:val="00F24D60"/>
    <w:rsid w:val="00F35609"/>
    <w:rsid w:val="00F37D2B"/>
    <w:rsid w:val="00F400F7"/>
    <w:rsid w:val="00F41F03"/>
    <w:rsid w:val="00F45B4E"/>
    <w:rsid w:val="00F45CB2"/>
    <w:rsid w:val="00F47DB6"/>
    <w:rsid w:val="00F51831"/>
    <w:rsid w:val="00F52F6C"/>
    <w:rsid w:val="00F60D06"/>
    <w:rsid w:val="00F6284D"/>
    <w:rsid w:val="00F67F98"/>
    <w:rsid w:val="00F73D2E"/>
    <w:rsid w:val="00F76628"/>
    <w:rsid w:val="00F77A0F"/>
    <w:rsid w:val="00F77BB2"/>
    <w:rsid w:val="00F81201"/>
    <w:rsid w:val="00F8420E"/>
    <w:rsid w:val="00F84A6E"/>
    <w:rsid w:val="00F855C9"/>
    <w:rsid w:val="00F879B9"/>
    <w:rsid w:val="00FA034C"/>
    <w:rsid w:val="00FA19C3"/>
    <w:rsid w:val="00FA32A0"/>
    <w:rsid w:val="00FA3848"/>
    <w:rsid w:val="00FA4EE4"/>
    <w:rsid w:val="00FA6590"/>
    <w:rsid w:val="00FA6E58"/>
    <w:rsid w:val="00FB0B73"/>
    <w:rsid w:val="00FB0CE8"/>
    <w:rsid w:val="00FB3FF4"/>
    <w:rsid w:val="00FC2689"/>
    <w:rsid w:val="00FC2841"/>
    <w:rsid w:val="00FC3E21"/>
    <w:rsid w:val="00FC517B"/>
    <w:rsid w:val="00FD1A5F"/>
    <w:rsid w:val="00FD1D34"/>
    <w:rsid w:val="00FD1E69"/>
    <w:rsid w:val="00FD2AF1"/>
    <w:rsid w:val="00FE0190"/>
    <w:rsid w:val="00FE0CCF"/>
    <w:rsid w:val="00FE24FB"/>
    <w:rsid w:val="00FE5B51"/>
    <w:rsid w:val="00FF0AA3"/>
    <w:rsid w:val="00FF0DD0"/>
    <w:rsid w:val="00FF34FD"/>
    <w:rsid w:val="00FF384D"/>
    <w:rsid w:val="00FF6965"/>
    <w:rsid w:val="00FF6F00"/>
    <w:rsid w:val="00FF7180"/>
    <w:rsid w:val="00FF71FC"/>
    <w:rsid w:val="0160C6FB"/>
    <w:rsid w:val="018444CB"/>
    <w:rsid w:val="04888275"/>
    <w:rsid w:val="04BBE58D"/>
    <w:rsid w:val="04FDE6FD"/>
    <w:rsid w:val="0517CD28"/>
    <w:rsid w:val="06573A1E"/>
    <w:rsid w:val="067F1B4E"/>
    <w:rsid w:val="07F3864F"/>
    <w:rsid w:val="08E17FA0"/>
    <w:rsid w:val="096540CA"/>
    <w:rsid w:val="098F56B0"/>
    <w:rsid w:val="0B26CFD1"/>
    <w:rsid w:val="0BA6ABE3"/>
    <w:rsid w:val="0CC2A032"/>
    <w:rsid w:val="0D0DA9AE"/>
    <w:rsid w:val="0E5CE180"/>
    <w:rsid w:val="0F71127E"/>
    <w:rsid w:val="0FFA40F4"/>
    <w:rsid w:val="10961279"/>
    <w:rsid w:val="10A9D741"/>
    <w:rsid w:val="10AE10B9"/>
    <w:rsid w:val="110A7AC3"/>
    <w:rsid w:val="11C341A8"/>
    <w:rsid w:val="142DFA23"/>
    <w:rsid w:val="149B7F11"/>
    <w:rsid w:val="14B99237"/>
    <w:rsid w:val="16698278"/>
    <w:rsid w:val="1779AD81"/>
    <w:rsid w:val="186DFC4B"/>
    <w:rsid w:val="18A68C94"/>
    <w:rsid w:val="1B0C5F63"/>
    <w:rsid w:val="1B3CF39B"/>
    <w:rsid w:val="1B54D6F0"/>
    <w:rsid w:val="1BE4E1F5"/>
    <w:rsid w:val="1C7E0334"/>
    <w:rsid w:val="1CBF736F"/>
    <w:rsid w:val="1D13F1E0"/>
    <w:rsid w:val="1EA5AF23"/>
    <w:rsid w:val="1EA8DC6D"/>
    <w:rsid w:val="2118FA03"/>
    <w:rsid w:val="2474E375"/>
    <w:rsid w:val="24767318"/>
    <w:rsid w:val="25993C69"/>
    <w:rsid w:val="261BE233"/>
    <w:rsid w:val="26381C1C"/>
    <w:rsid w:val="26F9D03A"/>
    <w:rsid w:val="27C27708"/>
    <w:rsid w:val="2809D725"/>
    <w:rsid w:val="2895A09B"/>
    <w:rsid w:val="28AA6404"/>
    <w:rsid w:val="28E53123"/>
    <w:rsid w:val="29189A7C"/>
    <w:rsid w:val="295382F5"/>
    <w:rsid w:val="2A7BFF91"/>
    <w:rsid w:val="2A7D107D"/>
    <w:rsid w:val="2C5AE24E"/>
    <w:rsid w:val="2E97395B"/>
    <w:rsid w:val="2F3B0EE7"/>
    <w:rsid w:val="2F5081A0"/>
    <w:rsid w:val="2FAF93E8"/>
    <w:rsid w:val="303309BC"/>
    <w:rsid w:val="32DC0C35"/>
    <w:rsid w:val="33379AE7"/>
    <w:rsid w:val="336AAA7E"/>
    <w:rsid w:val="3572B552"/>
    <w:rsid w:val="35D4578A"/>
    <w:rsid w:val="35E5C744"/>
    <w:rsid w:val="366F3BA9"/>
    <w:rsid w:val="3719F04F"/>
    <w:rsid w:val="37B34D3B"/>
    <w:rsid w:val="38273AE8"/>
    <w:rsid w:val="383E1BA1"/>
    <w:rsid w:val="39105007"/>
    <w:rsid w:val="394F1D9C"/>
    <w:rsid w:val="39FFF7F6"/>
    <w:rsid w:val="3C4BC34B"/>
    <w:rsid w:val="3CD6BAC1"/>
    <w:rsid w:val="3D118CC4"/>
    <w:rsid w:val="3F83640D"/>
    <w:rsid w:val="4033B01B"/>
    <w:rsid w:val="40492D86"/>
    <w:rsid w:val="412EC513"/>
    <w:rsid w:val="427EAE9C"/>
    <w:rsid w:val="42BB04CF"/>
    <w:rsid w:val="42E83522"/>
    <w:rsid w:val="44063737"/>
    <w:rsid w:val="442D9315"/>
    <w:rsid w:val="44840583"/>
    <w:rsid w:val="44C911A2"/>
    <w:rsid w:val="44F17C98"/>
    <w:rsid w:val="45F2A591"/>
    <w:rsid w:val="468D4CF9"/>
    <w:rsid w:val="47545479"/>
    <w:rsid w:val="475861F3"/>
    <w:rsid w:val="476B4A39"/>
    <w:rsid w:val="476BD80B"/>
    <w:rsid w:val="47DA361C"/>
    <w:rsid w:val="48858764"/>
    <w:rsid w:val="4A4A5A05"/>
    <w:rsid w:val="4A906BB9"/>
    <w:rsid w:val="4AC616B4"/>
    <w:rsid w:val="4ACAAA62"/>
    <w:rsid w:val="4B00CC3C"/>
    <w:rsid w:val="4B7D024D"/>
    <w:rsid w:val="4BDBAC5D"/>
    <w:rsid w:val="4BDF9775"/>
    <w:rsid w:val="4C61E715"/>
    <w:rsid w:val="4D548739"/>
    <w:rsid w:val="4D777CBE"/>
    <w:rsid w:val="4E024B24"/>
    <w:rsid w:val="4E985EDE"/>
    <w:rsid w:val="4F23C41F"/>
    <w:rsid w:val="4FB9AC55"/>
    <w:rsid w:val="50406223"/>
    <w:rsid w:val="505F5150"/>
    <w:rsid w:val="50D363FF"/>
    <w:rsid w:val="518EEFB7"/>
    <w:rsid w:val="51FB21B1"/>
    <w:rsid w:val="526D648A"/>
    <w:rsid w:val="53685D15"/>
    <w:rsid w:val="53AD37BA"/>
    <w:rsid w:val="54718CA8"/>
    <w:rsid w:val="54A2BDE7"/>
    <w:rsid w:val="561E92B2"/>
    <w:rsid w:val="562042B9"/>
    <w:rsid w:val="5635DC3C"/>
    <w:rsid w:val="5765C702"/>
    <w:rsid w:val="581EC3B4"/>
    <w:rsid w:val="58E9E8E0"/>
    <w:rsid w:val="594CEB51"/>
    <w:rsid w:val="597A9554"/>
    <w:rsid w:val="5A36B146"/>
    <w:rsid w:val="5A89C726"/>
    <w:rsid w:val="5AE8BBB2"/>
    <w:rsid w:val="5AEE0989"/>
    <w:rsid w:val="5B22E865"/>
    <w:rsid w:val="5D96E846"/>
    <w:rsid w:val="5FE58748"/>
    <w:rsid w:val="608A4637"/>
    <w:rsid w:val="61500FB0"/>
    <w:rsid w:val="62EBE011"/>
    <w:rsid w:val="631B5849"/>
    <w:rsid w:val="6404CF92"/>
    <w:rsid w:val="648F9DF8"/>
    <w:rsid w:val="65F85EC2"/>
    <w:rsid w:val="662380D3"/>
    <w:rsid w:val="666AAF25"/>
    <w:rsid w:val="672AA281"/>
    <w:rsid w:val="677B8935"/>
    <w:rsid w:val="67C73EBA"/>
    <w:rsid w:val="67CE9FDD"/>
    <w:rsid w:val="6A19E072"/>
    <w:rsid w:val="6B3DF920"/>
    <w:rsid w:val="6B41CB84"/>
    <w:rsid w:val="6C9AAFDD"/>
    <w:rsid w:val="6D4F642B"/>
    <w:rsid w:val="6ECF7CC2"/>
    <w:rsid w:val="6EF58A45"/>
    <w:rsid w:val="6FD2509F"/>
    <w:rsid w:val="6FD4D92A"/>
    <w:rsid w:val="706C1536"/>
    <w:rsid w:val="715FB4DF"/>
    <w:rsid w:val="716E2100"/>
    <w:rsid w:val="7309F161"/>
    <w:rsid w:val="7483CC52"/>
    <w:rsid w:val="74A5C1C2"/>
    <w:rsid w:val="74F6EEB8"/>
    <w:rsid w:val="76F9D71E"/>
    <w:rsid w:val="77421921"/>
    <w:rsid w:val="782D2EB4"/>
    <w:rsid w:val="794B94D6"/>
    <w:rsid w:val="797932E5"/>
    <w:rsid w:val="79CA5FDB"/>
    <w:rsid w:val="7BDD5AE3"/>
    <w:rsid w:val="7BEB0A2E"/>
    <w:rsid w:val="7CB0D3A7"/>
    <w:rsid w:val="7D86DA8F"/>
    <w:rsid w:val="7F22AAF0"/>
    <w:rsid w:val="7F237ED6"/>
    <w:rsid w:val="7FFAE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D44B"/>
  <w15:chartTrackingRefBased/>
  <w15:docId w15:val="{EE718F55-1353-4706-945E-C191612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00"/>
  </w:style>
  <w:style w:type="paragraph" w:styleId="Heading1">
    <w:name w:val="heading 1"/>
    <w:basedOn w:val="Normal"/>
    <w:next w:val="Normal"/>
    <w:link w:val="Heading1Char"/>
    <w:uiPriority w:val="9"/>
    <w:qFormat/>
    <w:rsid w:val="00311A01"/>
    <w:pPr>
      <w:keepNext/>
      <w:keepLines/>
      <w:spacing w:before="480" w:after="0" w:line="276" w:lineRule="auto"/>
      <w:outlineLvl w:val="0"/>
    </w:pPr>
    <w:rPr>
      <w:rFonts w:ascii="Cambria" w:eastAsia="Times New Roman" w:hAnsi="Cambria" w:cs="Times New Roman"/>
      <w:b/>
      <w:bCs/>
      <w:color w:val="365F91"/>
      <w:sz w:val="28"/>
      <w:szCs w:val="28"/>
      <w:lang w:eastAsia="en-GB"/>
    </w:rPr>
  </w:style>
  <w:style w:type="paragraph" w:styleId="Heading2">
    <w:name w:val="heading 2"/>
    <w:basedOn w:val="Normal"/>
    <w:next w:val="Normal"/>
    <w:link w:val="Heading2Char"/>
    <w:uiPriority w:val="9"/>
    <w:qFormat/>
    <w:rsid w:val="00074500"/>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bidi="en-US"/>
    </w:rPr>
  </w:style>
  <w:style w:type="paragraph" w:styleId="Heading3">
    <w:name w:val="heading 3"/>
    <w:basedOn w:val="Normal"/>
    <w:next w:val="Normal"/>
    <w:link w:val="Heading3Char"/>
    <w:uiPriority w:val="9"/>
    <w:qFormat/>
    <w:rsid w:val="00311A01"/>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311A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11A01"/>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500"/>
    <w:rPr>
      <w:rFonts w:ascii="Calibri" w:eastAsia="Times New Roman" w:hAnsi="Calibri" w:cs="Times New Roman"/>
      <w:caps/>
      <w:spacing w:val="15"/>
      <w:shd w:val="clear" w:color="auto" w:fill="DBE5F1"/>
      <w:lang w:bidi="en-US"/>
    </w:rPr>
  </w:style>
  <w:style w:type="character" w:styleId="Hyperlink">
    <w:name w:val="Hyperlink"/>
    <w:uiPriority w:val="99"/>
    <w:unhideWhenUsed/>
    <w:rsid w:val="00074500"/>
    <w:rPr>
      <w:color w:val="0000FF"/>
      <w:u w:val="single"/>
    </w:rPr>
  </w:style>
  <w:style w:type="paragraph" w:customStyle="1" w:styleId="Default">
    <w:name w:val="Default"/>
    <w:rsid w:val="00074500"/>
    <w:pPr>
      <w:autoSpaceDE w:val="0"/>
      <w:autoSpaceDN w:val="0"/>
      <w:adjustRightInd w:val="0"/>
      <w:spacing w:before="200" w:after="0" w:line="240" w:lineRule="auto"/>
    </w:pPr>
    <w:rPr>
      <w:rFonts w:ascii="Verdana" w:eastAsia="Times New Roman" w:hAnsi="Verdana" w:cs="Verdana"/>
      <w:color w:val="000000"/>
      <w:sz w:val="24"/>
      <w:szCs w:val="24"/>
      <w:lang w:val="en-US" w:bidi="en-US"/>
    </w:rPr>
  </w:style>
  <w:style w:type="paragraph" w:styleId="ListParagraph">
    <w:name w:val="List Paragraph"/>
    <w:aliases w:val="Dot pt,List Paragraph Char Char Char,Indicator Text,List Paragraph1,Numbered Para 1,List Paragraph12,Bullet Points,MAIN CONTENT,Bullet 1,Liste couleur - Accent 11,F5 List Paragraph,No Spacing1,List Paragraph11,L,Bullets,List Paragraph2,3"/>
    <w:basedOn w:val="Normal"/>
    <w:link w:val="ListParagraphChar"/>
    <w:qFormat/>
    <w:rsid w:val="00074500"/>
    <w:pPr>
      <w:spacing w:after="200" w:line="276" w:lineRule="auto"/>
      <w:ind w:left="720"/>
      <w:contextualSpacing/>
    </w:pPr>
    <w:rPr>
      <w:rFonts w:ascii="Calibri" w:eastAsia="Calibri" w:hAnsi="Calibri" w:cs="Arial"/>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Liste couleur - Accent 11 Char,No Spacing1 Char"/>
    <w:link w:val="ListParagraph"/>
    <w:uiPriority w:val="34"/>
    <w:qFormat/>
    <w:locked/>
    <w:rsid w:val="00074500"/>
    <w:rPr>
      <w:rFonts w:ascii="Calibri" w:eastAsia="Calibri" w:hAnsi="Calibri" w:cs="Arial"/>
    </w:rPr>
  </w:style>
  <w:style w:type="table" w:styleId="GridTable5Dark-Accent1">
    <w:name w:val="Grid Table 5 Dark Accent 1"/>
    <w:basedOn w:val="TableNormal"/>
    <w:uiPriority w:val="50"/>
    <w:rsid w:val="00074500"/>
    <w:pPr>
      <w:spacing w:after="0" w:line="240" w:lineRule="auto"/>
    </w:pPr>
    <w:rPr>
      <w:rFonts w:ascii="Calibri" w:eastAsia="Calibri" w:hAnsi="Calibri" w:cs="Arial"/>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Spacing">
    <w:name w:val="No Spacing"/>
    <w:link w:val="NoSpacingChar"/>
    <w:uiPriority w:val="1"/>
    <w:qFormat/>
    <w:rsid w:val="00074500"/>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074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00"/>
  </w:style>
  <w:style w:type="paragraph" w:styleId="BodyText">
    <w:name w:val="Body Text"/>
    <w:basedOn w:val="Normal"/>
    <w:link w:val="BodyTextChar"/>
    <w:rsid w:val="00074500"/>
    <w:pPr>
      <w:spacing w:after="200" w:line="276" w:lineRule="auto"/>
    </w:pPr>
    <w:rPr>
      <w:rFonts w:ascii="Arial" w:eastAsia="Calibri" w:hAnsi="Arial" w:cs="Times New Roman"/>
      <w:sz w:val="20"/>
      <w:lang w:val="es-ES" w:eastAsia="x-none"/>
    </w:rPr>
  </w:style>
  <w:style w:type="character" w:customStyle="1" w:styleId="BodyTextChar">
    <w:name w:val="Body Text Char"/>
    <w:basedOn w:val="DefaultParagraphFont"/>
    <w:link w:val="BodyText"/>
    <w:rsid w:val="00074500"/>
    <w:rPr>
      <w:rFonts w:ascii="Arial" w:eastAsia="Calibri" w:hAnsi="Arial" w:cs="Times New Roman"/>
      <w:sz w:val="20"/>
      <w:lang w:val="es-ES" w:eastAsia="x-none"/>
    </w:rPr>
  </w:style>
  <w:style w:type="table" w:styleId="ListTable3-Accent1">
    <w:name w:val="List Table 3 Accent 1"/>
    <w:basedOn w:val="TableNormal"/>
    <w:uiPriority w:val="48"/>
    <w:rsid w:val="0007450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311A0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11A01"/>
    <w:rPr>
      <w:rFonts w:ascii="Cambria" w:eastAsia="Times New Roman" w:hAnsi="Cambria" w:cs="Times New Roman"/>
      <w:b/>
      <w:bCs/>
      <w:color w:val="365F91"/>
      <w:sz w:val="28"/>
      <w:szCs w:val="28"/>
      <w:lang w:eastAsia="en-GB"/>
    </w:rPr>
  </w:style>
  <w:style w:type="character" w:customStyle="1" w:styleId="Heading3Char">
    <w:name w:val="Heading 3 Char"/>
    <w:basedOn w:val="DefaultParagraphFont"/>
    <w:link w:val="Heading3"/>
    <w:uiPriority w:val="9"/>
    <w:rsid w:val="00311A01"/>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semiHidden/>
    <w:rsid w:val="00311A01"/>
    <w:rPr>
      <w:rFonts w:asciiTheme="majorHAnsi" w:eastAsiaTheme="majorEastAsia" w:hAnsiTheme="majorHAnsi" w:cstheme="majorBidi"/>
      <w:i/>
      <w:iCs/>
      <w:color w:val="1F3763" w:themeColor="accent1" w:themeShade="7F"/>
    </w:rPr>
  </w:style>
  <w:style w:type="paragraph" w:styleId="BalloonText">
    <w:name w:val="Balloon Text"/>
    <w:basedOn w:val="Normal"/>
    <w:link w:val="BalloonTextChar"/>
    <w:uiPriority w:val="99"/>
    <w:semiHidden/>
    <w:unhideWhenUsed/>
    <w:rsid w:val="00311A0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11A01"/>
    <w:rPr>
      <w:rFonts w:ascii="Tahoma" w:eastAsia="Calibri" w:hAnsi="Tahoma" w:cs="Tahoma"/>
      <w:sz w:val="16"/>
      <w:szCs w:val="16"/>
    </w:rPr>
  </w:style>
  <w:style w:type="paragraph" w:styleId="Header">
    <w:name w:val="header"/>
    <w:basedOn w:val="Normal"/>
    <w:link w:val="HeaderChar"/>
    <w:uiPriority w:val="99"/>
    <w:unhideWhenUsed/>
    <w:rsid w:val="00311A01"/>
    <w:pPr>
      <w:tabs>
        <w:tab w:val="center" w:pos="4513"/>
        <w:tab w:val="right" w:pos="902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311A01"/>
    <w:rPr>
      <w:rFonts w:ascii="Calibri" w:eastAsia="Calibri" w:hAnsi="Calibri" w:cs="Arial"/>
    </w:rPr>
  </w:style>
  <w:style w:type="paragraph" w:customStyle="1" w:styleId="ColorfulList-Accent11">
    <w:name w:val="Colorful List - Accent 11"/>
    <w:basedOn w:val="Normal"/>
    <w:uiPriority w:val="34"/>
    <w:qFormat/>
    <w:rsid w:val="00311A01"/>
    <w:pPr>
      <w:spacing w:before="200" w:after="200" w:line="276" w:lineRule="auto"/>
      <w:ind w:left="720"/>
      <w:contextualSpacing/>
    </w:pPr>
    <w:rPr>
      <w:rFonts w:ascii="Calibri" w:eastAsia="Times New Roman" w:hAnsi="Calibri" w:cs="Times New Roman"/>
      <w:sz w:val="20"/>
      <w:szCs w:val="20"/>
      <w:lang w:bidi="en-US"/>
    </w:rPr>
  </w:style>
  <w:style w:type="character" w:styleId="FollowedHyperlink">
    <w:name w:val="FollowedHyperlink"/>
    <w:uiPriority w:val="99"/>
    <w:semiHidden/>
    <w:unhideWhenUsed/>
    <w:rsid w:val="00311A01"/>
    <w:rPr>
      <w:color w:val="800080"/>
      <w:u w:val="single"/>
    </w:rPr>
  </w:style>
  <w:style w:type="paragraph" w:styleId="NormalWeb">
    <w:name w:val="Normal (Web)"/>
    <w:basedOn w:val="Normal"/>
    <w:uiPriority w:val="99"/>
    <w:unhideWhenUsed/>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diumGrid21">
    <w:name w:val="Medium Grid 21"/>
    <w:uiPriority w:val="1"/>
    <w:qFormat/>
    <w:rsid w:val="00311A01"/>
    <w:pPr>
      <w:spacing w:after="0" w:line="240" w:lineRule="auto"/>
    </w:pPr>
    <w:rPr>
      <w:rFonts w:ascii="Arial" w:eastAsia="Times New Roman" w:hAnsi="Arial" w:cs="Times New Roman"/>
      <w:lang w:val="en-US" w:eastAsia="en-GB"/>
    </w:rPr>
  </w:style>
  <w:style w:type="paragraph" w:styleId="FootnoteText">
    <w:name w:val="footnote text"/>
    <w:aliases w:val="single space,Char,Sharp - Footnote Text,Footnote Text - Sharp Char Char,Footnote Text - Sharp Char,footnote text,fn,Fußnotentext arial,FOOTNOTES,Footnote Text Char Char,Footnote text,ADB,ADB Char,single space Char Char, Char, Char2"/>
    <w:basedOn w:val="Normal"/>
    <w:link w:val="FootnoteTextChar"/>
    <w:unhideWhenUsed/>
    <w:qFormat/>
    <w:rsid w:val="00311A01"/>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aliases w:val="single space Char,Char Char,Sharp - Footnote Text Char,Footnote Text - Sharp Char Char Char,Footnote Text - Sharp Char Char1,footnote text Char,fn Char,Fußnotentext arial Char,FOOTNOTES Char,Footnote Text Char Char Char,ADB Char1"/>
    <w:basedOn w:val="DefaultParagraphFont"/>
    <w:link w:val="FootnoteText"/>
    <w:rsid w:val="00311A01"/>
    <w:rPr>
      <w:rFonts w:ascii="Calibri" w:eastAsia="Times New Roman" w:hAnsi="Calibri" w:cs="Times New Roman"/>
      <w:sz w:val="20"/>
      <w:szCs w:val="20"/>
      <w:lang w:eastAsia="en-GB"/>
    </w:rPr>
  </w:style>
  <w:style w:type="character" w:styleId="FootnoteReference">
    <w:name w:val="footnote reference"/>
    <w:aliases w:val="ftref,16 Point,Superscript 6 Point,BVI fnr,BVI fnr Car Car,BVI fnr Car,BVI fnr Car Car Car Car,Char Char1 Char Char Char Char1 Char Char Char Char Char Char Char Char Char Char Char Char (文字) Char Char Char Char Char"/>
    <w:link w:val="Char2"/>
    <w:unhideWhenUsed/>
    <w:qFormat/>
    <w:rsid w:val="00311A01"/>
    <w:rPr>
      <w:vertAlign w:val="superscript"/>
    </w:rPr>
  </w:style>
  <w:style w:type="character" w:styleId="CommentReference">
    <w:name w:val="annotation reference"/>
    <w:semiHidden/>
    <w:unhideWhenUsed/>
    <w:rsid w:val="00311A01"/>
    <w:rPr>
      <w:sz w:val="16"/>
      <w:szCs w:val="16"/>
    </w:rPr>
  </w:style>
  <w:style w:type="paragraph" w:styleId="CommentText">
    <w:name w:val="annotation text"/>
    <w:basedOn w:val="Normal"/>
    <w:link w:val="CommentTextChar"/>
    <w:unhideWhenUsed/>
    <w:rsid w:val="00311A01"/>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11A0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11A01"/>
    <w:rPr>
      <w:b/>
      <w:bCs/>
    </w:rPr>
  </w:style>
  <w:style w:type="character" w:customStyle="1" w:styleId="CommentSubjectChar">
    <w:name w:val="Comment Subject Char"/>
    <w:basedOn w:val="CommentTextChar"/>
    <w:link w:val="CommentSubject"/>
    <w:uiPriority w:val="99"/>
    <w:semiHidden/>
    <w:rsid w:val="00311A01"/>
    <w:rPr>
      <w:rFonts w:ascii="Calibri" w:eastAsia="Calibri" w:hAnsi="Calibri" w:cs="Arial"/>
      <w:b/>
      <w:bCs/>
      <w:sz w:val="20"/>
      <w:szCs w:val="20"/>
    </w:rPr>
  </w:style>
  <w:style w:type="character" w:customStyle="1" w:styleId="NoSpacingChar">
    <w:name w:val="No Spacing Char"/>
    <w:basedOn w:val="DefaultParagraphFont"/>
    <w:link w:val="NoSpacing"/>
    <w:uiPriority w:val="1"/>
    <w:locked/>
    <w:rsid w:val="00311A01"/>
    <w:rPr>
      <w:rFonts w:ascii="Calibri" w:eastAsia="Calibri" w:hAnsi="Calibri" w:cs="Times New Roman"/>
      <w:lang w:val="en-US"/>
    </w:rPr>
  </w:style>
  <w:style w:type="table" w:styleId="TableGrid">
    <w:name w:val="Table Grid"/>
    <w:basedOn w:val="TableNormal"/>
    <w:uiPriority w:val="39"/>
    <w:rsid w:val="003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1">
    <w:name w:val="Grid Table 7 Colorful1"/>
    <w:basedOn w:val="TableNormal"/>
    <w:uiPriority w:val="52"/>
    <w:rsid w:val="00311A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1">
    <w:name w:val="Unresolved Mention1"/>
    <w:basedOn w:val="DefaultParagraphFont"/>
    <w:uiPriority w:val="99"/>
    <w:semiHidden/>
    <w:unhideWhenUsed/>
    <w:rsid w:val="00311A01"/>
    <w:rPr>
      <w:color w:val="605E5C"/>
      <w:shd w:val="clear" w:color="auto" w:fill="E1DFDD"/>
    </w:rPr>
  </w:style>
  <w:style w:type="character" w:customStyle="1" w:styleId="PPBody">
    <w:name w:val="PP Body"/>
    <w:basedOn w:val="DefaultParagraphFont"/>
    <w:uiPriority w:val="1"/>
    <w:rsid w:val="00311A01"/>
    <w:rPr>
      <w:rFonts w:asciiTheme="minorHAnsi" w:hAnsiTheme="minorHAnsi"/>
      <w:sz w:val="22"/>
    </w:rPr>
  </w:style>
  <w:style w:type="paragraph" w:customStyle="1" w:styleId="SIDA1">
    <w:name w:val="SIDA 1"/>
    <w:basedOn w:val="Normal"/>
    <w:link w:val="SIDA1Char"/>
    <w:qFormat/>
    <w:rsid w:val="00311A01"/>
    <w:pPr>
      <w:shd w:val="clear" w:color="auto" w:fill="FFFFFF"/>
      <w:spacing w:after="0" w:line="240" w:lineRule="auto"/>
      <w:contextualSpacing/>
      <w:jc w:val="both"/>
    </w:pPr>
    <w:rPr>
      <w:rFonts w:eastAsia="Calibri" w:cstheme="minorHAnsi"/>
      <w:color w:val="44546A" w:themeColor="text2"/>
      <w:lang w:val="en-US" w:eastAsia="en-GB"/>
    </w:rPr>
  </w:style>
  <w:style w:type="character" w:customStyle="1" w:styleId="SIDA1Char">
    <w:name w:val="SIDA 1 Char"/>
    <w:basedOn w:val="DefaultParagraphFont"/>
    <w:link w:val="SIDA1"/>
    <w:rsid w:val="00311A01"/>
    <w:rPr>
      <w:rFonts w:eastAsia="Calibri" w:cstheme="minorHAnsi"/>
      <w:color w:val="44546A" w:themeColor="text2"/>
      <w:shd w:val="clear" w:color="auto" w:fill="FFFFFF"/>
      <w:lang w:val="en-US" w:eastAsia="en-GB"/>
    </w:rPr>
  </w:style>
  <w:style w:type="paragraph" w:customStyle="1" w:styleId="paragraph">
    <w:name w:val="paragraph"/>
    <w:basedOn w:val="Normal"/>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1A01"/>
  </w:style>
  <w:style w:type="character" w:customStyle="1" w:styleId="eop">
    <w:name w:val="eop"/>
    <w:basedOn w:val="DefaultParagraphFont"/>
    <w:rsid w:val="00311A01"/>
  </w:style>
  <w:style w:type="paragraph" w:styleId="BodyTextIndent">
    <w:name w:val="Body Text Indent"/>
    <w:basedOn w:val="Normal"/>
    <w:link w:val="BodyTextIndentChar"/>
    <w:uiPriority w:val="99"/>
    <w:semiHidden/>
    <w:unhideWhenUsed/>
    <w:rsid w:val="00311A01"/>
    <w:pPr>
      <w:spacing w:after="120" w:line="276" w:lineRule="auto"/>
      <w:ind w:left="283"/>
    </w:pPr>
    <w:rPr>
      <w:rFonts w:ascii="Calibri" w:eastAsia="Calibri" w:hAnsi="Calibri" w:cs="Arial"/>
    </w:rPr>
  </w:style>
  <w:style w:type="character" w:customStyle="1" w:styleId="BodyTextIndentChar">
    <w:name w:val="Body Text Indent Char"/>
    <w:basedOn w:val="DefaultParagraphFont"/>
    <w:link w:val="BodyTextIndent"/>
    <w:uiPriority w:val="99"/>
    <w:semiHidden/>
    <w:rsid w:val="00311A01"/>
    <w:rPr>
      <w:rFonts w:ascii="Calibri" w:eastAsia="Calibri" w:hAnsi="Calibri" w:cs="Arial"/>
    </w:rPr>
  </w:style>
  <w:style w:type="paragraph" w:customStyle="1" w:styleId="GACbasic">
    <w:name w:val="GAC basic"/>
    <w:basedOn w:val="Normal"/>
    <w:link w:val="GACbasicChar"/>
    <w:qFormat/>
    <w:rsid w:val="00311A01"/>
    <w:pPr>
      <w:shd w:val="clear" w:color="auto" w:fill="FFFFFF"/>
      <w:spacing w:after="0" w:line="240" w:lineRule="auto"/>
      <w:contextualSpacing/>
      <w:jc w:val="both"/>
    </w:pPr>
    <w:rPr>
      <w:rFonts w:eastAsia="Calibri" w:cstheme="minorHAnsi"/>
      <w:color w:val="2F5496" w:themeColor="accent1" w:themeShade="BF"/>
      <w:lang w:val="en-US" w:eastAsia="en-GB"/>
    </w:rPr>
  </w:style>
  <w:style w:type="character" w:customStyle="1" w:styleId="GACbasicChar">
    <w:name w:val="GAC basic Char"/>
    <w:basedOn w:val="DefaultParagraphFont"/>
    <w:link w:val="GACbasic"/>
    <w:rsid w:val="00311A01"/>
    <w:rPr>
      <w:rFonts w:eastAsia="Calibri" w:cstheme="minorHAnsi"/>
      <w:color w:val="2F5496" w:themeColor="accent1" w:themeShade="BF"/>
      <w:shd w:val="clear" w:color="auto" w:fill="FFFFFF"/>
      <w:lang w:val="en-US" w:eastAsia="en-GB"/>
    </w:rPr>
  </w:style>
  <w:style w:type="paragraph" w:customStyle="1" w:styleId="Char2">
    <w:name w:val="Char2"/>
    <w:basedOn w:val="Normal"/>
    <w:link w:val="FootnoteReference"/>
    <w:uiPriority w:val="99"/>
    <w:rsid w:val="00311A01"/>
    <w:pPr>
      <w:spacing w:line="240" w:lineRule="exact"/>
    </w:pPr>
    <w:rPr>
      <w:vertAlign w:val="superscript"/>
    </w:rPr>
  </w:style>
  <w:style w:type="paragraph" w:styleId="Revision">
    <w:name w:val="Revision"/>
    <w:hidden/>
    <w:uiPriority w:val="99"/>
    <w:semiHidden/>
    <w:rsid w:val="00311A01"/>
    <w:pPr>
      <w:spacing w:after="0" w:line="240" w:lineRule="auto"/>
    </w:pPr>
    <w:rPr>
      <w:rFonts w:ascii="Calibri" w:eastAsia="Calibri" w:hAnsi="Calibri" w:cs="Arial"/>
    </w:rPr>
  </w:style>
  <w:style w:type="paragraph" w:customStyle="1" w:styleId="pf0">
    <w:name w:val="pf0"/>
    <w:basedOn w:val="Normal"/>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11A01"/>
    <w:rPr>
      <w:rFonts w:ascii="Segoe UI" w:hAnsi="Segoe UI" w:cs="Segoe UI" w:hint="default"/>
      <w:sz w:val="18"/>
      <w:szCs w:val="18"/>
    </w:rPr>
  </w:style>
  <w:style w:type="table" w:customStyle="1" w:styleId="TableGrid1">
    <w:name w:val="Table Grid1"/>
    <w:basedOn w:val="TableNormal"/>
    <w:next w:val="TableGrid"/>
    <w:uiPriority w:val="39"/>
    <w:rsid w:val="002C35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D5D6D"/>
    <w:rPr>
      <w:color w:val="2B579A"/>
      <w:shd w:val="clear" w:color="auto" w:fill="E1DFDD"/>
    </w:rPr>
  </w:style>
  <w:style w:type="character" w:styleId="UnresolvedMention">
    <w:name w:val="Unresolved Mention"/>
    <w:basedOn w:val="DefaultParagraphFont"/>
    <w:uiPriority w:val="99"/>
    <w:semiHidden/>
    <w:unhideWhenUsed/>
    <w:rsid w:val="00FC2841"/>
    <w:rPr>
      <w:color w:val="605E5C"/>
      <w:shd w:val="clear" w:color="auto" w:fill="E1DFDD"/>
    </w:rPr>
  </w:style>
  <w:style w:type="table" w:styleId="PlainTable1">
    <w:name w:val="Plain Table 1"/>
    <w:basedOn w:val="TableNormal"/>
    <w:uiPriority w:val="41"/>
    <w:rsid w:val="005B3481"/>
    <w:pPr>
      <w:spacing w:after="0" w:line="240" w:lineRule="auto"/>
    </w:pPr>
    <w:rPr>
      <w:kern w:val="2"/>
      <w:sz w:val="24"/>
      <w:szCs w:val="24"/>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2C13A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11324">
      <w:bodyDiv w:val="1"/>
      <w:marLeft w:val="0"/>
      <w:marRight w:val="0"/>
      <w:marTop w:val="0"/>
      <w:marBottom w:val="0"/>
      <w:divBdr>
        <w:top w:val="none" w:sz="0" w:space="0" w:color="auto"/>
        <w:left w:val="none" w:sz="0" w:space="0" w:color="auto"/>
        <w:bottom w:val="none" w:sz="0" w:space="0" w:color="auto"/>
        <w:right w:val="none" w:sz="0" w:space="0" w:color="auto"/>
      </w:divBdr>
    </w:div>
    <w:div w:id="1052314090">
      <w:bodyDiv w:val="1"/>
      <w:marLeft w:val="0"/>
      <w:marRight w:val="0"/>
      <w:marTop w:val="0"/>
      <w:marBottom w:val="0"/>
      <w:divBdr>
        <w:top w:val="none" w:sz="0" w:space="0" w:color="auto"/>
        <w:left w:val="none" w:sz="0" w:space="0" w:color="auto"/>
        <w:bottom w:val="none" w:sz="0" w:space="0" w:color="auto"/>
        <w:right w:val="none" w:sz="0" w:space="0" w:color="auto"/>
      </w:divBdr>
    </w:div>
    <w:div w:id="1647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c.org.uk" TargetMode="External"/><Relationship Id="rId18" Type="http://schemas.openxmlformats.org/officeDocument/2006/relationships/hyperlink" Target="mailto:tendering@irworldwid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ndering@irworldwide.org" TargetMode="External"/><Relationship Id="rId2" Type="http://schemas.openxmlformats.org/officeDocument/2006/relationships/customXml" Target="../customXml/item2.xml"/><Relationship Id="rId16" Type="http://schemas.openxmlformats.org/officeDocument/2006/relationships/hyperlink" Target="mailto:tendering@irworldwi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ing@irworldwide.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amic-relief.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nticipation-hub.org/about/our-partners" TargetMode="External"/><Relationship Id="rId2" Type="http://schemas.openxmlformats.org/officeDocument/2006/relationships/hyperlink" Target="https://www.unocha.org/anticipatory-action" TargetMode="External"/><Relationship Id="rId1" Type="http://schemas.openxmlformats.org/officeDocument/2006/relationships/hyperlink" Target="https://www.ipcc.ch/site/assets/uploads/2022/02/PR_WGII_AR6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8c5170-c05b-4955-a9d6-45e7ab9bdb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D046B03B084042A35A4931B4DC3149" ma:contentTypeVersion="17" ma:contentTypeDescription="Create a new document." ma:contentTypeScope="" ma:versionID="a2ec01a3888d178c16e7028e7f5531f2">
  <xsd:schema xmlns:xsd="http://www.w3.org/2001/XMLSchema" xmlns:xs="http://www.w3.org/2001/XMLSchema" xmlns:p="http://schemas.microsoft.com/office/2006/metadata/properties" xmlns:ns3="5e8c5170-c05b-4955-a9d6-45e7ab9bdbe9" xmlns:ns4="263f0e4a-11f4-48fd-b255-b7b179ca6f70" targetNamespace="http://schemas.microsoft.com/office/2006/metadata/properties" ma:root="true" ma:fieldsID="51c5f543cd483e3135ef341070832450" ns3:_="" ns4:_="">
    <xsd:import namespace="5e8c5170-c05b-4955-a9d6-45e7ab9bdbe9"/>
    <xsd:import namespace="263f0e4a-11f4-48fd-b255-b7b179ca6f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Details" minOccurs="0"/>
                <xsd:element ref="ns4:SharingHintHash" minOccurs="0"/>
                <xsd:element ref="ns4:SharedWithUser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5170-c05b-4955-a9d6-45e7ab9b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f0e4a-11f4-48fd-b255-b7b179ca6f70"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52990-A451-49A9-9A9C-07F190A62004}">
  <ds:schemaRefs>
    <ds:schemaRef ds:uri="http://schemas.microsoft.com/sharepoint/v3/contenttype/forms"/>
  </ds:schemaRefs>
</ds:datastoreItem>
</file>

<file path=customXml/itemProps2.xml><?xml version="1.0" encoding="utf-8"?>
<ds:datastoreItem xmlns:ds="http://schemas.openxmlformats.org/officeDocument/2006/customXml" ds:itemID="{9FCFA8E0-6C2E-4FDF-BD21-AB31D36DD980}">
  <ds:schemaRefs>
    <ds:schemaRef ds:uri="http://schemas.microsoft.com/office/2006/metadata/properties"/>
    <ds:schemaRef ds:uri="http://schemas.microsoft.com/office/infopath/2007/PartnerControls"/>
    <ds:schemaRef ds:uri="5e8c5170-c05b-4955-a9d6-45e7ab9bdbe9"/>
  </ds:schemaRefs>
</ds:datastoreItem>
</file>

<file path=customXml/itemProps3.xml><?xml version="1.0" encoding="utf-8"?>
<ds:datastoreItem xmlns:ds="http://schemas.openxmlformats.org/officeDocument/2006/customXml" ds:itemID="{67E23DC7-8D52-4587-BCCD-9544C3CF335B}">
  <ds:schemaRefs>
    <ds:schemaRef ds:uri="http://schemas.openxmlformats.org/officeDocument/2006/bibliography"/>
  </ds:schemaRefs>
</ds:datastoreItem>
</file>

<file path=customXml/itemProps4.xml><?xml version="1.0" encoding="utf-8"?>
<ds:datastoreItem xmlns:ds="http://schemas.openxmlformats.org/officeDocument/2006/customXml" ds:itemID="{AF163E39-86D5-46DF-A369-8C07685C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c5170-c05b-4955-a9d6-45e7ab9bdbe9"/>
    <ds:schemaRef ds:uri="263f0e4a-11f4-48fd-b255-b7b179ca6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3439</Words>
  <Characters>20911</Characters>
  <Application>Microsoft Office Word</Application>
  <DocSecurity>0</DocSecurity>
  <Lines>174</Lines>
  <Paragraphs>48</Paragraphs>
  <ScaleCrop>false</ScaleCrop>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Iftekhar Ahmed</dc:creator>
  <cp:keywords/>
  <dc:description/>
  <cp:lastModifiedBy>Iftekhar Ahmed</cp:lastModifiedBy>
  <cp:revision>6</cp:revision>
  <dcterms:created xsi:type="dcterms:W3CDTF">2025-12-05T18:05:00Z</dcterms:created>
  <dcterms:modified xsi:type="dcterms:W3CDTF">2025-12-05T18:10:00Z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4294f3925b7f81dba214a7fb9bce5df7715ea5c72fd45ea7285b1c495878f23f</vt:lpwstr>
  </property>
  <property fmtid="{D5CDD505-2E9C-101B-9397-08002B2CF9AE}" pid="3" name="ContentTypeId">
    <vt:lpwstr>0x010100FFD046B03B084042A35A4931B4DC3149</vt:lpwstr>
  </property>
</Properties>
</file>