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34F0" w14:textId="77777777" w:rsidR="00074500" w:rsidRPr="00D02413" w:rsidRDefault="00074500" w:rsidP="00074500">
      <w:pPr>
        <w:ind w:left="720" w:right="273"/>
        <w:rPr>
          <w:rFonts w:cstheme="minorHAnsi"/>
        </w:rPr>
      </w:pPr>
      <w:bookmarkStart w:id="0" w:name="OLE_LINK1"/>
      <w:r w:rsidRPr="00D02413">
        <w:rPr>
          <w:rFonts w:cstheme="minorHAnsi"/>
          <w:noProof/>
          <w:lang w:val="en-US"/>
        </w:rPr>
        <w:drawing>
          <wp:anchor distT="0" distB="0" distL="114300" distR="114300" simplePos="0" relativeHeight="251658240" behindDoc="0" locked="0" layoutInCell="1" allowOverlap="1" wp14:anchorId="2B9D86CB" wp14:editId="5548DAA2">
            <wp:simplePos x="0" y="0"/>
            <wp:positionH relativeFrom="page">
              <wp:posOffset>6110190</wp:posOffset>
            </wp:positionH>
            <wp:positionV relativeFrom="paragraph">
              <wp:posOffset>0</wp:posOffset>
            </wp:positionV>
            <wp:extent cx="981075" cy="2019300"/>
            <wp:effectExtent l="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981075" cy="2019300"/>
                    </a:xfrm>
                    <a:prstGeom prst="rect">
                      <a:avLst/>
                    </a:prstGeom>
                    <a:noFill/>
                    <a:ln w="9525">
                      <a:noFill/>
                      <a:miter lim="800000"/>
                      <a:headEnd/>
                      <a:tailEnd/>
                    </a:ln>
                  </pic:spPr>
                </pic:pic>
              </a:graphicData>
            </a:graphic>
          </wp:anchor>
        </w:drawing>
      </w:r>
      <w:bookmarkEnd w:id="0"/>
    </w:p>
    <w:p w14:paraId="6E35910F" w14:textId="77777777" w:rsidR="00074500" w:rsidRPr="00D02413" w:rsidRDefault="00074500" w:rsidP="00074500">
      <w:pPr>
        <w:ind w:left="567" w:right="273"/>
        <w:rPr>
          <w:rFonts w:cstheme="minorHAnsi"/>
        </w:rPr>
      </w:pPr>
    </w:p>
    <w:p w14:paraId="180ADD4B" w14:textId="77777777" w:rsidR="00074500" w:rsidRPr="00D02413" w:rsidRDefault="00074500" w:rsidP="00074500">
      <w:pPr>
        <w:ind w:left="567" w:right="273"/>
        <w:jc w:val="both"/>
        <w:rPr>
          <w:rFonts w:cstheme="minorHAnsi"/>
          <w:sz w:val="16"/>
          <w:szCs w:val="16"/>
        </w:rPr>
      </w:pPr>
    </w:p>
    <w:p w14:paraId="73D84F00" w14:textId="77777777" w:rsidR="00074500" w:rsidRPr="00D02413" w:rsidRDefault="00074500" w:rsidP="00074500">
      <w:pPr>
        <w:ind w:left="567" w:right="273"/>
        <w:jc w:val="center"/>
        <w:rPr>
          <w:rFonts w:cstheme="minorHAnsi"/>
          <w:sz w:val="16"/>
          <w:szCs w:val="16"/>
        </w:rPr>
      </w:pPr>
    </w:p>
    <w:p w14:paraId="5D0C6700" w14:textId="41CDC31C" w:rsidR="00074500" w:rsidRPr="00D02413" w:rsidRDefault="00074500" w:rsidP="518EEFB7">
      <w:pPr>
        <w:ind w:left="567" w:right="273"/>
        <w:rPr>
          <w:noProof/>
          <w:sz w:val="16"/>
          <w:szCs w:val="16"/>
          <w:lang w:eastAsia="en-GB"/>
        </w:rPr>
      </w:pPr>
      <w:r w:rsidRPr="518EEFB7">
        <w:rPr>
          <w:noProof/>
          <w:sz w:val="16"/>
          <w:szCs w:val="16"/>
          <w:lang w:eastAsia="en-GB"/>
        </w:rPr>
        <w:t xml:space="preserve">                                                                  </w:t>
      </w:r>
    </w:p>
    <w:p w14:paraId="3FD85759" w14:textId="77777777" w:rsidR="00074500" w:rsidRPr="00D02413" w:rsidRDefault="00074500" w:rsidP="00074500">
      <w:pPr>
        <w:ind w:left="567" w:right="273"/>
        <w:rPr>
          <w:rFonts w:cstheme="minorHAnsi"/>
          <w:noProof/>
          <w:sz w:val="16"/>
          <w:szCs w:val="16"/>
          <w:lang w:eastAsia="en-GB"/>
        </w:rPr>
      </w:pPr>
    </w:p>
    <w:p w14:paraId="699BBDD5" w14:textId="77777777" w:rsidR="00074500" w:rsidRPr="00D02413" w:rsidRDefault="00074500" w:rsidP="00074500">
      <w:pPr>
        <w:ind w:left="567" w:right="273"/>
        <w:rPr>
          <w:rFonts w:cstheme="minorHAnsi"/>
          <w:noProof/>
          <w:sz w:val="16"/>
          <w:szCs w:val="16"/>
          <w:lang w:eastAsia="en-GB"/>
        </w:rPr>
      </w:pPr>
    </w:p>
    <w:p w14:paraId="06EE21F1" w14:textId="145E945D" w:rsidR="00074500" w:rsidRPr="00D02413" w:rsidRDefault="00074500" w:rsidP="518EEFB7">
      <w:pPr>
        <w:ind w:left="567" w:right="273"/>
        <w:rPr>
          <w:noProof/>
          <w:sz w:val="16"/>
          <w:szCs w:val="16"/>
          <w:lang w:eastAsia="en-GB"/>
        </w:rPr>
      </w:pPr>
    </w:p>
    <w:p w14:paraId="7898D764" w14:textId="77777777" w:rsidR="00074500" w:rsidRPr="00D02413" w:rsidRDefault="00074500" w:rsidP="00074500">
      <w:pPr>
        <w:ind w:left="567" w:right="273"/>
        <w:rPr>
          <w:rFonts w:cstheme="minorHAnsi"/>
          <w:noProof/>
          <w:sz w:val="16"/>
          <w:szCs w:val="16"/>
          <w:lang w:eastAsia="en-GB"/>
        </w:rPr>
      </w:pPr>
    </w:p>
    <w:p w14:paraId="1A8C040D" w14:textId="77777777" w:rsidR="00074500" w:rsidRDefault="00074500" w:rsidP="00074500">
      <w:pPr>
        <w:ind w:left="567" w:right="273"/>
        <w:rPr>
          <w:rFonts w:cstheme="minorHAnsi"/>
          <w:noProof/>
          <w:sz w:val="16"/>
          <w:szCs w:val="16"/>
          <w:lang w:eastAsia="en-GB"/>
        </w:rPr>
      </w:pPr>
    </w:p>
    <w:p w14:paraId="21FF34F6" w14:textId="77777777" w:rsidR="00FB0CE8" w:rsidRDefault="00FB0CE8" w:rsidP="00074500">
      <w:pPr>
        <w:ind w:left="567" w:right="273"/>
        <w:rPr>
          <w:rFonts w:cstheme="minorHAnsi"/>
          <w:noProof/>
          <w:sz w:val="16"/>
          <w:szCs w:val="16"/>
          <w:lang w:eastAsia="en-GB"/>
        </w:rPr>
      </w:pPr>
    </w:p>
    <w:p w14:paraId="430F5D91" w14:textId="77777777" w:rsidR="00FB0CE8" w:rsidRDefault="00FB0CE8" w:rsidP="00074500">
      <w:pPr>
        <w:ind w:left="567" w:right="273"/>
        <w:rPr>
          <w:rFonts w:cstheme="minorHAnsi"/>
          <w:noProof/>
          <w:sz w:val="16"/>
          <w:szCs w:val="16"/>
          <w:lang w:eastAsia="en-GB"/>
        </w:rPr>
      </w:pPr>
    </w:p>
    <w:p w14:paraId="78677962" w14:textId="77777777" w:rsidR="00FB0CE8" w:rsidRDefault="00FB0CE8" w:rsidP="00074500">
      <w:pPr>
        <w:ind w:left="567" w:right="273"/>
        <w:rPr>
          <w:rFonts w:cstheme="minorHAnsi"/>
          <w:noProof/>
          <w:sz w:val="16"/>
          <w:szCs w:val="16"/>
          <w:lang w:eastAsia="en-GB"/>
        </w:rPr>
      </w:pPr>
    </w:p>
    <w:p w14:paraId="442C0B91" w14:textId="77777777" w:rsidR="00FB0CE8" w:rsidRDefault="00FB0CE8" w:rsidP="00074500">
      <w:pPr>
        <w:ind w:left="567" w:right="273"/>
        <w:rPr>
          <w:rFonts w:cstheme="minorHAnsi"/>
          <w:noProof/>
          <w:sz w:val="16"/>
          <w:szCs w:val="16"/>
          <w:lang w:eastAsia="en-GB"/>
        </w:rPr>
      </w:pPr>
    </w:p>
    <w:p w14:paraId="5830E290" w14:textId="77777777" w:rsidR="00FB0CE8" w:rsidRDefault="00FB0CE8" w:rsidP="00074500">
      <w:pPr>
        <w:ind w:left="567" w:right="273"/>
        <w:rPr>
          <w:rFonts w:cstheme="minorHAnsi"/>
          <w:noProof/>
          <w:sz w:val="16"/>
          <w:szCs w:val="16"/>
          <w:lang w:eastAsia="en-GB"/>
        </w:rPr>
      </w:pPr>
    </w:p>
    <w:p w14:paraId="09968A24" w14:textId="77777777" w:rsidR="00FB0CE8" w:rsidRDefault="00FB0CE8" w:rsidP="00074500">
      <w:pPr>
        <w:ind w:left="567" w:right="273"/>
        <w:rPr>
          <w:rFonts w:cstheme="minorHAnsi"/>
          <w:noProof/>
          <w:sz w:val="16"/>
          <w:szCs w:val="16"/>
          <w:lang w:eastAsia="en-GB"/>
        </w:rPr>
      </w:pPr>
    </w:p>
    <w:p w14:paraId="41678A9D" w14:textId="77777777" w:rsidR="00FB0CE8" w:rsidRDefault="00FB0CE8" w:rsidP="00074500">
      <w:pPr>
        <w:ind w:left="567" w:right="273"/>
        <w:rPr>
          <w:rFonts w:cstheme="minorHAnsi"/>
          <w:noProof/>
          <w:sz w:val="16"/>
          <w:szCs w:val="16"/>
          <w:lang w:eastAsia="en-GB"/>
        </w:rPr>
      </w:pPr>
    </w:p>
    <w:p w14:paraId="1BADC143" w14:textId="77777777" w:rsidR="00FB0CE8" w:rsidRDefault="00FB0CE8" w:rsidP="00074500">
      <w:pPr>
        <w:ind w:left="567" w:right="273"/>
        <w:rPr>
          <w:rFonts w:cstheme="minorHAnsi"/>
          <w:noProof/>
          <w:sz w:val="16"/>
          <w:szCs w:val="16"/>
          <w:lang w:eastAsia="en-GB"/>
        </w:rPr>
      </w:pPr>
    </w:p>
    <w:p w14:paraId="54C81133" w14:textId="77777777" w:rsidR="00FB0CE8" w:rsidRDefault="00FB0CE8" w:rsidP="00074500">
      <w:pPr>
        <w:ind w:left="567" w:right="273"/>
        <w:rPr>
          <w:rFonts w:cstheme="minorHAnsi"/>
          <w:noProof/>
          <w:sz w:val="16"/>
          <w:szCs w:val="16"/>
          <w:lang w:eastAsia="en-GB"/>
        </w:rPr>
      </w:pPr>
    </w:p>
    <w:p w14:paraId="72D17093" w14:textId="77777777" w:rsidR="00FB0CE8" w:rsidRDefault="00FB0CE8" w:rsidP="00074500">
      <w:pPr>
        <w:ind w:left="567" w:right="273"/>
        <w:rPr>
          <w:rFonts w:cstheme="minorHAnsi"/>
          <w:noProof/>
          <w:sz w:val="16"/>
          <w:szCs w:val="16"/>
          <w:lang w:eastAsia="en-GB"/>
        </w:rPr>
      </w:pPr>
    </w:p>
    <w:p w14:paraId="7D39E762" w14:textId="77777777" w:rsidR="00FB0CE8" w:rsidRPr="00D02413" w:rsidRDefault="00FB0CE8" w:rsidP="00074500">
      <w:pPr>
        <w:ind w:left="567" w:right="273"/>
        <w:rPr>
          <w:rFonts w:cstheme="minorHAnsi"/>
          <w:noProof/>
          <w:sz w:val="16"/>
          <w:szCs w:val="16"/>
          <w:lang w:eastAsia="en-GB"/>
        </w:rPr>
      </w:pPr>
    </w:p>
    <w:p w14:paraId="08842FC8" w14:textId="77777777" w:rsidR="00074500" w:rsidRPr="00D02413" w:rsidRDefault="00074500" w:rsidP="00074500">
      <w:pPr>
        <w:ind w:left="567" w:right="273"/>
        <w:rPr>
          <w:rFonts w:cstheme="minorHAnsi"/>
          <w:noProof/>
          <w:sz w:val="16"/>
          <w:szCs w:val="16"/>
          <w:lang w:eastAsia="en-GB"/>
        </w:rPr>
      </w:pPr>
    </w:p>
    <w:p w14:paraId="5229C2F4" w14:textId="77777777" w:rsidR="00074500" w:rsidRPr="00D02413" w:rsidRDefault="00074500" w:rsidP="00074500">
      <w:pPr>
        <w:ind w:left="567" w:right="273"/>
        <w:rPr>
          <w:rFonts w:cstheme="minorHAnsi"/>
          <w:noProof/>
          <w:sz w:val="16"/>
          <w:szCs w:val="16"/>
          <w:lang w:eastAsia="en-GB"/>
        </w:rPr>
      </w:pPr>
    </w:p>
    <w:p w14:paraId="5B0FD961" w14:textId="2EF8FC7B" w:rsidR="00EE11F1" w:rsidRPr="003C4E36" w:rsidRDefault="00074500" w:rsidP="000877A5">
      <w:pPr>
        <w:pStyle w:val="Default"/>
        <w:spacing w:before="0"/>
        <w:ind w:left="567" w:right="414"/>
        <w:jc w:val="center"/>
        <w:rPr>
          <w:rFonts w:ascii="Arial" w:hAnsi="Arial" w:cs="Arial"/>
          <w:b/>
          <w:bCs/>
          <w:color w:val="auto"/>
          <w:sz w:val="28"/>
          <w:szCs w:val="28"/>
          <w:lang w:val="en-GB" w:bidi="ar-SA"/>
        </w:rPr>
      </w:pPr>
      <w:r w:rsidRPr="003C4E36">
        <w:rPr>
          <w:rFonts w:ascii="Arial" w:hAnsi="Arial" w:cs="Arial"/>
          <w:b/>
          <w:bCs/>
          <w:color w:val="auto"/>
          <w:sz w:val="28"/>
          <w:szCs w:val="28"/>
          <w:lang w:val="en-GB" w:bidi="ar-SA"/>
        </w:rPr>
        <w:t xml:space="preserve">Tender for </w:t>
      </w:r>
      <w:r w:rsidR="00E22AB6" w:rsidRPr="00E22AB6">
        <w:rPr>
          <w:rFonts w:ascii="Arial" w:hAnsi="Arial" w:cs="Arial"/>
          <w:b/>
          <w:bCs/>
          <w:color w:val="auto"/>
          <w:sz w:val="28"/>
          <w:szCs w:val="28"/>
          <w:lang w:val="en-GB" w:bidi="ar-SA"/>
        </w:rPr>
        <w:t>Action Research: Practical Approaches to Climate Resilience in East Africa</w:t>
      </w:r>
      <w:r w:rsidR="00DA43F6" w:rsidRPr="003C4E36">
        <w:rPr>
          <w:rFonts w:ascii="Arial" w:hAnsi="Arial" w:cs="Arial"/>
          <w:b/>
          <w:bCs/>
          <w:color w:val="auto"/>
          <w:sz w:val="28"/>
          <w:szCs w:val="28"/>
          <w:lang w:val="en-GB" w:bidi="ar-SA"/>
        </w:rPr>
        <w:t>, July 2025</w:t>
      </w:r>
    </w:p>
    <w:p w14:paraId="0AD5EBFF" w14:textId="0A134C63" w:rsidR="00CF06C6" w:rsidRPr="00CF06C6" w:rsidRDefault="00CF06C6" w:rsidP="00CF06C6">
      <w:pPr>
        <w:jc w:val="center"/>
        <w:rPr>
          <w:rFonts w:cstheme="minorHAnsi"/>
          <w:sz w:val="32"/>
          <w:szCs w:val="32"/>
        </w:rPr>
      </w:pPr>
    </w:p>
    <w:p w14:paraId="4C8B8513" w14:textId="389F2706" w:rsidR="518EEFB7" w:rsidRDefault="518EEFB7" w:rsidP="518EEFB7">
      <w:pPr>
        <w:jc w:val="center"/>
        <w:rPr>
          <w:sz w:val="36"/>
          <w:szCs w:val="36"/>
        </w:rPr>
      </w:pPr>
    </w:p>
    <w:p w14:paraId="48558620" w14:textId="2D7C42EC" w:rsidR="00074500" w:rsidRPr="00074500" w:rsidRDefault="00074500" w:rsidP="00074500">
      <w:pPr>
        <w:spacing w:after="0" w:line="240" w:lineRule="auto"/>
        <w:ind w:left="567" w:right="272"/>
        <w:jc w:val="center"/>
        <w:rPr>
          <w:rFonts w:cstheme="minorHAnsi"/>
          <w:sz w:val="32"/>
          <w:szCs w:val="32"/>
        </w:rPr>
      </w:pPr>
    </w:p>
    <w:p w14:paraId="6D44F5CB" w14:textId="77777777" w:rsidR="00371709" w:rsidRDefault="00371709" w:rsidP="518EEFB7">
      <w:pPr>
        <w:ind w:left="567" w:right="273"/>
        <w:rPr>
          <w:noProof/>
          <w:sz w:val="16"/>
          <w:szCs w:val="16"/>
          <w:lang w:eastAsia="en-GB"/>
        </w:rPr>
      </w:pPr>
    </w:p>
    <w:p w14:paraId="1856723B" w14:textId="77777777" w:rsidR="00371709" w:rsidRDefault="00371709" w:rsidP="00495823">
      <w:pPr>
        <w:ind w:right="273"/>
        <w:rPr>
          <w:noProof/>
          <w:sz w:val="16"/>
          <w:szCs w:val="16"/>
          <w:lang w:eastAsia="en-GB"/>
        </w:rPr>
      </w:pPr>
    </w:p>
    <w:p w14:paraId="2D2ADA63" w14:textId="6B402EF6" w:rsidR="00074500" w:rsidRPr="00D02413" w:rsidRDefault="00074500" w:rsidP="518EEFB7">
      <w:pPr>
        <w:ind w:left="567" w:right="273"/>
        <w:rPr>
          <w:noProof/>
          <w:sz w:val="16"/>
          <w:szCs w:val="16"/>
          <w:lang w:eastAsia="en-GB"/>
        </w:rPr>
      </w:pPr>
      <w:r w:rsidRPr="00D02413">
        <w:rPr>
          <w:rFonts w:cstheme="minorHAnsi"/>
          <w:b/>
          <w:bCs/>
          <w:noProof/>
          <w:u w:val="single"/>
          <w:lang w:val="en-US"/>
        </w:rPr>
        <w:drawing>
          <wp:anchor distT="0" distB="0" distL="114300" distR="114300" simplePos="0" relativeHeight="251658241" behindDoc="1" locked="0" layoutInCell="1" allowOverlap="1" wp14:anchorId="66F85E3A" wp14:editId="5B7641ED">
            <wp:simplePos x="0" y="0"/>
            <wp:positionH relativeFrom="page">
              <wp:posOffset>0</wp:posOffset>
            </wp:positionH>
            <wp:positionV relativeFrom="paragraph">
              <wp:posOffset>409271</wp:posOffset>
            </wp:positionV>
            <wp:extent cx="7727950" cy="1152525"/>
            <wp:effectExtent l="0" t="0" r="6350" b="9525"/>
            <wp:wrapTight wrapText="bothSides">
              <wp:wrapPolygon edited="0">
                <wp:start x="0" y="0"/>
                <wp:lineTo x="0" y="21421"/>
                <wp:lineTo x="21565" y="21421"/>
                <wp:lineTo x="21565" y="0"/>
                <wp:lineTo x="0" y="0"/>
              </wp:wrapPolygon>
            </wp:wrapTight>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Graphical user interface, text, application&#10;&#10;Description automatically generated"/>
                    <pic:cNvPicPr>
                      <a:picLocks noChangeAspect="1" noChangeArrowheads="1"/>
                    </pic:cNvPicPr>
                  </pic:nvPicPr>
                  <pic:blipFill>
                    <a:blip r:embed="rId12" cstate="print"/>
                    <a:srcRect/>
                    <a:stretch>
                      <a:fillRect/>
                    </a:stretch>
                  </pic:blipFill>
                  <pic:spPr bwMode="auto">
                    <a:xfrm>
                      <a:off x="0" y="0"/>
                      <a:ext cx="7727950" cy="1152525"/>
                    </a:xfrm>
                    <a:prstGeom prst="rect">
                      <a:avLst/>
                    </a:prstGeom>
                    <a:noFill/>
                    <a:ln w="9525">
                      <a:noFill/>
                      <a:miter lim="800000"/>
                      <a:headEnd/>
                      <a:tailEnd/>
                    </a:ln>
                  </pic:spPr>
                </pic:pic>
              </a:graphicData>
            </a:graphic>
            <wp14:sizeRelV relativeFrom="margin">
              <wp14:pctHeight>0</wp14:pctHeight>
            </wp14:sizeRelV>
          </wp:anchor>
        </w:drawing>
      </w:r>
    </w:p>
    <w:p w14:paraId="6008E4CD" w14:textId="77777777" w:rsidR="00074500" w:rsidRPr="00A636B9" w:rsidRDefault="00074500" w:rsidP="00074500">
      <w:pPr>
        <w:pStyle w:val="Heading2"/>
        <w:ind w:left="567" w:right="414"/>
        <w:rPr>
          <w:rFonts w:ascii="Arial" w:hAnsi="Arial" w:cs="Arial"/>
          <w:lang w:eastAsia="en-GB"/>
        </w:rPr>
      </w:pPr>
      <w:r w:rsidRPr="00A636B9">
        <w:rPr>
          <w:rFonts w:ascii="Arial" w:hAnsi="Arial" w:cs="Arial"/>
          <w:lang w:eastAsia="en-GB"/>
        </w:rPr>
        <w:lastRenderedPageBreak/>
        <w:t>Islamic relief Worldwide</w:t>
      </w:r>
    </w:p>
    <w:p w14:paraId="503E6856" w14:textId="77777777" w:rsidR="00074500" w:rsidRPr="00D02413" w:rsidRDefault="00074500" w:rsidP="00074500">
      <w:pPr>
        <w:spacing w:after="0" w:line="240" w:lineRule="auto"/>
        <w:ind w:left="1440"/>
        <w:jc w:val="both"/>
        <w:rPr>
          <w:rFonts w:cstheme="minorHAnsi"/>
          <w:sz w:val="24"/>
          <w:szCs w:val="24"/>
        </w:rPr>
      </w:pPr>
    </w:p>
    <w:p w14:paraId="0535793F" w14:textId="59B986B4" w:rsidR="00074500" w:rsidRPr="00A636B9" w:rsidRDefault="00074500" w:rsidP="00074500">
      <w:pPr>
        <w:pStyle w:val="Default"/>
        <w:spacing w:before="0"/>
        <w:ind w:left="567" w:right="414"/>
        <w:jc w:val="both"/>
        <w:rPr>
          <w:rFonts w:ascii="Arial" w:hAnsi="Arial" w:cs="Arial"/>
          <w:color w:val="auto"/>
          <w:sz w:val="22"/>
          <w:szCs w:val="22"/>
          <w:lang w:val="en-GB" w:bidi="ar-SA"/>
        </w:rPr>
      </w:pPr>
      <w:r w:rsidRPr="00A636B9">
        <w:rPr>
          <w:rFonts w:ascii="Arial" w:hAnsi="Arial" w:cs="Arial"/>
          <w:color w:val="auto"/>
          <w:sz w:val="22"/>
          <w:szCs w:val="22"/>
          <w:lang w:val="en-GB" w:bidi="ar-SA"/>
        </w:rPr>
        <w:t>Islamic Relief is an international aid and development charity, which aims to alleviate the suffering of the world</w:t>
      </w:r>
      <w:r w:rsidR="00CC1E6E">
        <w:rPr>
          <w:rFonts w:ascii="Arial" w:hAnsi="Arial" w:cs="Arial"/>
          <w:color w:val="auto"/>
          <w:sz w:val="22"/>
          <w:szCs w:val="22"/>
          <w:lang w:val="en-GB" w:bidi="ar-SA"/>
        </w:rPr>
        <w:t>’</w:t>
      </w:r>
      <w:r w:rsidRPr="00A636B9">
        <w:rPr>
          <w:rFonts w:ascii="Arial" w:hAnsi="Arial" w:cs="Arial"/>
          <w:color w:val="auto"/>
          <w:sz w:val="22"/>
          <w:szCs w:val="22"/>
          <w:lang w:val="en-GB" w:bidi="ar-SA"/>
        </w:rPr>
        <w:t>s poorest people. It is an independent Non-Governmental Organisation (NGO) founded in the UK in 1984.</w:t>
      </w:r>
    </w:p>
    <w:p w14:paraId="6F791CBB" w14:textId="77777777" w:rsidR="00074500" w:rsidRPr="00A636B9" w:rsidRDefault="00074500" w:rsidP="00074500">
      <w:pPr>
        <w:pStyle w:val="Default"/>
        <w:spacing w:before="0"/>
        <w:ind w:left="567" w:right="414"/>
        <w:jc w:val="both"/>
        <w:rPr>
          <w:rFonts w:ascii="Arial" w:hAnsi="Arial" w:cs="Arial"/>
          <w:color w:val="auto"/>
          <w:sz w:val="22"/>
          <w:szCs w:val="22"/>
          <w:lang w:val="en-GB" w:bidi="ar-SA"/>
        </w:rPr>
      </w:pPr>
    </w:p>
    <w:p w14:paraId="145030A4" w14:textId="3D719FBA" w:rsidR="00074500" w:rsidRPr="003F44D4" w:rsidRDefault="00074500" w:rsidP="00074500">
      <w:pPr>
        <w:pStyle w:val="Default"/>
        <w:spacing w:before="0"/>
        <w:ind w:left="567" w:right="414"/>
        <w:jc w:val="both"/>
        <w:rPr>
          <w:rFonts w:ascii="Arial" w:hAnsi="Arial" w:cs="Arial"/>
          <w:color w:val="auto"/>
          <w:sz w:val="22"/>
          <w:szCs w:val="22"/>
          <w:lang w:val="en-GB" w:bidi="ar-SA"/>
        </w:rPr>
      </w:pPr>
      <w:r w:rsidRPr="003F44D4">
        <w:rPr>
          <w:rFonts w:ascii="Arial" w:hAnsi="Arial" w:cs="Arial"/>
          <w:color w:val="auto"/>
          <w:sz w:val="22"/>
          <w:szCs w:val="22"/>
          <w:lang w:val="en-GB" w:bidi="ar-SA"/>
        </w:rPr>
        <w:t xml:space="preserve">With an active presence in over 40 countries across the globe, we strive to make the world a better and fairer place for the three billion people still living in poverty. As well as responding to disasters and emergencies, Islamic Relief promotes sustainable economic and social development by working with local communities </w:t>
      </w:r>
      <w:r w:rsidR="00CC1E6E">
        <w:rPr>
          <w:rFonts w:ascii="Arial" w:hAnsi="Arial" w:cs="Arial"/>
          <w:color w:val="auto"/>
          <w:sz w:val="22"/>
          <w:szCs w:val="22"/>
          <w:lang w:val="en-GB" w:bidi="ar-SA"/>
        </w:rPr>
        <w:t>–</w:t>
      </w:r>
      <w:r w:rsidRPr="003F44D4">
        <w:rPr>
          <w:rFonts w:ascii="Arial" w:hAnsi="Arial" w:cs="Arial"/>
          <w:color w:val="auto"/>
          <w:sz w:val="22"/>
          <w:szCs w:val="22"/>
          <w:lang w:val="en-GB" w:bidi="ar-SA"/>
        </w:rPr>
        <w:t xml:space="preserve"> regardless of race, religion or gender. </w:t>
      </w:r>
    </w:p>
    <w:p w14:paraId="6366BD0C" w14:textId="77777777" w:rsidR="00074500" w:rsidRPr="00D02413" w:rsidRDefault="00074500" w:rsidP="00074500">
      <w:pPr>
        <w:pStyle w:val="Default"/>
        <w:spacing w:before="0"/>
        <w:ind w:left="567" w:right="414"/>
        <w:jc w:val="both"/>
        <w:rPr>
          <w:rFonts w:asciiTheme="minorHAnsi" w:hAnsiTheme="minorHAnsi" w:cstheme="minorHAnsi"/>
          <w:color w:val="auto"/>
          <w:sz w:val="22"/>
          <w:szCs w:val="22"/>
          <w:lang w:val="en-GB" w:bidi="ar-SA"/>
        </w:rPr>
      </w:pPr>
    </w:p>
    <w:p w14:paraId="776F5B69" w14:textId="77777777" w:rsidR="00074500" w:rsidRPr="003F44D4" w:rsidRDefault="00074500" w:rsidP="00074500">
      <w:pPr>
        <w:ind w:right="-330" w:firstLine="567"/>
        <w:rPr>
          <w:rFonts w:ascii="Arial" w:hAnsi="Arial" w:cs="Arial"/>
          <w:b/>
        </w:rPr>
      </w:pPr>
      <w:r w:rsidRPr="003F44D4">
        <w:rPr>
          <w:rFonts w:ascii="Arial" w:hAnsi="Arial" w:cs="Arial"/>
          <w:b/>
        </w:rPr>
        <w:t>Our vision:</w:t>
      </w:r>
    </w:p>
    <w:p w14:paraId="0612B41F" w14:textId="77777777" w:rsidR="00074500" w:rsidRPr="00A636B9" w:rsidRDefault="00074500" w:rsidP="00074500">
      <w:pPr>
        <w:pStyle w:val="Default"/>
        <w:spacing w:before="0"/>
        <w:ind w:left="567" w:right="414"/>
        <w:jc w:val="both"/>
        <w:rPr>
          <w:rFonts w:ascii="Arial" w:hAnsi="Arial" w:cs="Arial"/>
          <w:color w:val="auto"/>
          <w:sz w:val="22"/>
          <w:szCs w:val="22"/>
          <w:lang w:val="en-GB" w:bidi="ar-SA"/>
        </w:rPr>
      </w:pPr>
      <w:r w:rsidRPr="00A636B9">
        <w:rPr>
          <w:rFonts w:ascii="Arial" w:hAnsi="Arial" w:cs="Arial"/>
          <w:color w:val="auto"/>
          <w:sz w:val="22"/>
          <w:szCs w:val="22"/>
          <w:lang w:val="en-GB" w:bidi="ar-SA"/>
        </w:rPr>
        <w:t>Inspired by our Islamic faith and guided by our values, we envisage a caring world where communities are empowered, social obligations are fulfilled, and people respond as one to the suffering of others.</w:t>
      </w:r>
    </w:p>
    <w:p w14:paraId="1694CF2C" w14:textId="77777777" w:rsidR="00074500" w:rsidRPr="00D02413" w:rsidRDefault="00074500" w:rsidP="00074500">
      <w:pPr>
        <w:pStyle w:val="Default"/>
        <w:spacing w:before="0"/>
        <w:ind w:left="567" w:right="414"/>
        <w:jc w:val="both"/>
        <w:rPr>
          <w:rFonts w:asciiTheme="minorHAnsi" w:hAnsiTheme="minorHAnsi" w:cstheme="minorHAnsi"/>
          <w:color w:val="auto"/>
          <w:sz w:val="22"/>
          <w:szCs w:val="22"/>
          <w:lang w:val="en-GB" w:bidi="ar-SA"/>
        </w:rPr>
      </w:pPr>
    </w:p>
    <w:p w14:paraId="65DC9084" w14:textId="77777777" w:rsidR="00074500" w:rsidRPr="003F44D4" w:rsidRDefault="00074500" w:rsidP="00074500">
      <w:pPr>
        <w:ind w:right="-330" w:firstLine="567"/>
        <w:rPr>
          <w:rFonts w:ascii="Arial" w:hAnsi="Arial" w:cs="Arial"/>
          <w:b/>
        </w:rPr>
      </w:pPr>
      <w:r w:rsidRPr="003F44D4">
        <w:rPr>
          <w:rFonts w:ascii="Arial" w:hAnsi="Arial" w:cs="Arial"/>
          <w:b/>
        </w:rPr>
        <w:t>Our mission:</w:t>
      </w:r>
    </w:p>
    <w:p w14:paraId="59A1075F" w14:textId="77777777" w:rsidR="00074500" w:rsidRPr="00A636B9" w:rsidRDefault="00074500" w:rsidP="00074500">
      <w:pPr>
        <w:pStyle w:val="Default"/>
        <w:spacing w:before="0"/>
        <w:ind w:left="567" w:right="414"/>
        <w:jc w:val="both"/>
        <w:rPr>
          <w:rFonts w:ascii="Arial" w:hAnsi="Arial" w:cs="Arial"/>
          <w:color w:val="auto"/>
          <w:sz w:val="22"/>
          <w:szCs w:val="22"/>
          <w:lang w:val="en-GB" w:bidi="ar-SA"/>
        </w:rPr>
      </w:pPr>
      <w:r w:rsidRPr="00A636B9">
        <w:rPr>
          <w:rFonts w:ascii="Arial" w:hAnsi="Arial" w:cs="Arial"/>
          <w:color w:val="auto"/>
          <w:sz w:val="22"/>
          <w:szCs w:val="22"/>
          <w:lang w:val="en-GB" w:bidi="ar-SA"/>
        </w:rPr>
        <w:t>Exemplifying our Islamic values, we will mobilise resources, build partnerships, and develop local capacity, as we work to:</w:t>
      </w:r>
    </w:p>
    <w:p w14:paraId="11A4A52D" w14:textId="77777777" w:rsidR="00074500" w:rsidRPr="00D02413" w:rsidRDefault="00074500" w:rsidP="00074500">
      <w:pPr>
        <w:pStyle w:val="Default"/>
        <w:spacing w:before="0"/>
        <w:ind w:left="567" w:right="414"/>
        <w:jc w:val="both"/>
        <w:rPr>
          <w:rFonts w:asciiTheme="minorHAnsi" w:hAnsiTheme="minorHAnsi" w:cstheme="minorHAnsi"/>
          <w:color w:val="auto"/>
          <w:sz w:val="22"/>
          <w:szCs w:val="22"/>
          <w:lang w:val="en-GB" w:bidi="ar-SA"/>
        </w:rPr>
      </w:pPr>
    </w:p>
    <w:p w14:paraId="746164C5" w14:textId="77777777" w:rsidR="00074500" w:rsidRPr="004D62B5" w:rsidRDefault="00074500">
      <w:pPr>
        <w:pStyle w:val="Default"/>
        <w:numPr>
          <w:ilvl w:val="0"/>
          <w:numId w:val="4"/>
        </w:numPr>
        <w:spacing w:before="0"/>
        <w:ind w:right="414"/>
        <w:jc w:val="both"/>
        <w:rPr>
          <w:rFonts w:ascii="Arial" w:hAnsi="Arial" w:cs="Arial"/>
          <w:color w:val="auto"/>
          <w:sz w:val="22"/>
          <w:szCs w:val="22"/>
          <w:lang w:val="en-GB" w:bidi="ar-SA"/>
        </w:rPr>
      </w:pPr>
      <w:r w:rsidRPr="004D62B5">
        <w:rPr>
          <w:rFonts w:ascii="Arial" w:hAnsi="Arial" w:cs="Arial"/>
          <w:color w:val="auto"/>
          <w:sz w:val="22"/>
          <w:szCs w:val="22"/>
          <w:lang w:val="en-GB" w:bidi="ar-SA"/>
        </w:rPr>
        <w:t>Enable communities to mitigate the effect of disasters, prepare for their occurrence and respond by providing relief, protection and recovery.</w:t>
      </w:r>
    </w:p>
    <w:p w14:paraId="5763C6F6" w14:textId="77777777" w:rsidR="00074500" w:rsidRPr="004D62B5" w:rsidRDefault="00074500" w:rsidP="00074500">
      <w:pPr>
        <w:pStyle w:val="Default"/>
        <w:spacing w:before="0"/>
        <w:ind w:left="567" w:right="414"/>
        <w:jc w:val="both"/>
        <w:rPr>
          <w:rFonts w:ascii="Arial" w:hAnsi="Arial" w:cs="Arial"/>
          <w:color w:val="auto"/>
          <w:sz w:val="22"/>
          <w:szCs w:val="22"/>
          <w:lang w:val="en-GB" w:bidi="ar-SA"/>
        </w:rPr>
      </w:pPr>
    </w:p>
    <w:p w14:paraId="29D4ACB3" w14:textId="77777777" w:rsidR="00074500" w:rsidRPr="004D62B5" w:rsidRDefault="00074500">
      <w:pPr>
        <w:pStyle w:val="Default"/>
        <w:numPr>
          <w:ilvl w:val="0"/>
          <w:numId w:val="4"/>
        </w:numPr>
        <w:spacing w:before="0"/>
        <w:ind w:right="414"/>
        <w:jc w:val="both"/>
        <w:rPr>
          <w:rFonts w:ascii="Arial" w:hAnsi="Arial" w:cs="Arial"/>
          <w:color w:val="auto"/>
          <w:sz w:val="22"/>
          <w:szCs w:val="22"/>
          <w:lang w:val="en-GB" w:bidi="ar-SA"/>
        </w:rPr>
      </w:pPr>
      <w:r w:rsidRPr="004D62B5">
        <w:rPr>
          <w:rFonts w:ascii="Arial" w:hAnsi="Arial" w:cs="Arial"/>
          <w:color w:val="auto"/>
          <w:sz w:val="22"/>
          <w:szCs w:val="22"/>
          <w:lang w:val="en-GB" w:bidi="ar-SA"/>
        </w:rPr>
        <w:t>Promote integrated development and environmental custodianship with a focus on sustainable livelihoods.</w:t>
      </w:r>
    </w:p>
    <w:p w14:paraId="5EF226FE" w14:textId="77777777" w:rsidR="00074500" w:rsidRPr="004D62B5" w:rsidRDefault="00074500" w:rsidP="00074500">
      <w:pPr>
        <w:pStyle w:val="Default"/>
        <w:spacing w:before="0"/>
        <w:ind w:left="567" w:right="414"/>
        <w:jc w:val="both"/>
        <w:rPr>
          <w:rFonts w:ascii="Arial" w:hAnsi="Arial" w:cs="Arial"/>
          <w:color w:val="auto"/>
          <w:sz w:val="22"/>
          <w:szCs w:val="22"/>
          <w:lang w:val="en-GB" w:bidi="ar-SA"/>
        </w:rPr>
      </w:pPr>
    </w:p>
    <w:p w14:paraId="0ACEC18F" w14:textId="77777777" w:rsidR="00074500" w:rsidRPr="004D62B5" w:rsidRDefault="00074500">
      <w:pPr>
        <w:pStyle w:val="Default"/>
        <w:numPr>
          <w:ilvl w:val="0"/>
          <w:numId w:val="4"/>
        </w:numPr>
        <w:spacing w:before="0"/>
        <w:ind w:right="414"/>
        <w:jc w:val="both"/>
        <w:rPr>
          <w:rFonts w:ascii="Arial" w:hAnsi="Arial" w:cs="Arial"/>
          <w:color w:val="auto"/>
          <w:sz w:val="22"/>
          <w:szCs w:val="22"/>
          <w:lang w:val="en-GB" w:bidi="ar-SA"/>
        </w:rPr>
      </w:pPr>
      <w:r w:rsidRPr="004D62B5">
        <w:rPr>
          <w:rFonts w:ascii="Arial" w:hAnsi="Arial" w:cs="Arial"/>
          <w:color w:val="auto"/>
          <w:sz w:val="22"/>
          <w:szCs w:val="22"/>
          <w:lang w:val="en-GB" w:bidi="ar-SA"/>
        </w:rPr>
        <w:t>Support the marginalised and vulnerable to voice their needs and address root causes of poverty.</w:t>
      </w:r>
    </w:p>
    <w:p w14:paraId="38E431EA" w14:textId="77777777" w:rsidR="00074500" w:rsidRPr="00D02413" w:rsidRDefault="00074500" w:rsidP="00074500">
      <w:pPr>
        <w:pStyle w:val="Default"/>
        <w:spacing w:before="0"/>
        <w:ind w:right="414"/>
        <w:jc w:val="both"/>
        <w:rPr>
          <w:rFonts w:asciiTheme="minorHAnsi" w:hAnsiTheme="minorHAnsi" w:cstheme="minorHAnsi"/>
          <w:color w:val="auto"/>
          <w:sz w:val="22"/>
          <w:szCs w:val="22"/>
          <w:lang w:val="en-GB" w:bidi="ar-SA"/>
        </w:rPr>
      </w:pPr>
    </w:p>
    <w:p w14:paraId="255BA2DE" w14:textId="5712B1A4" w:rsidR="00074500" w:rsidRPr="00A636B9" w:rsidRDefault="00074500" w:rsidP="00074500">
      <w:pPr>
        <w:pStyle w:val="Default"/>
        <w:spacing w:before="0"/>
        <w:ind w:left="567" w:right="414"/>
        <w:jc w:val="both"/>
        <w:rPr>
          <w:rFonts w:ascii="Arial" w:hAnsi="Arial" w:cs="Arial"/>
          <w:color w:val="auto"/>
          <w:sz w:val="22"/>
          <w:szCs w:val="22"/>
          <w:lang w:val="en-GB" w:bidi="ar-SA"/>
        </w:rPr>
      </w:pPr>
      <w:r w:rsidRPr="518EEFB7">
        <w:rPr>
          <w:rFonts w:ascii="Arial" w:hAnsi="Arial" w:cs="Arial"/>
          <w:color w:val="auto"/>
          <w:sz w:val="22"/>
          <w:szCs w:val="22"/>
          <w:lang w:val="en-GB" w:bidi="ar-SA"/>
        </w:rPr>
        <w:t>At the international level, Islamic Relief Worldwide (IRW) has consultative status with the UN Economic and Social Council and is a signatory to the International Red Cross and Red Crescent Code of Conduct. IRW is committed to the Sustainable Development Goals (SGDs) through raising awareness of the issues that affect poor communities and through its work on the ground. Islamic Relief are one of only 13 charities that have fulfilled the criteria and have become members of the Disasters Emergency Committee</w:t>
      </w:r>
      <w:r w:rsidRPr="518EEFB7">
        <w:rPr>
          <w:rFonts w:asciiTheme="minorHAnsi" w:hAnsiTheme="minorHAnsi" w:cstheme="minorBidi"/>
          <w:sz w:val="22"/>
          <w:szCs w:val="22"/>
        </w:rPr>
        <w:t xml:space="preserve"> (</w:t>
      </w:r>
      <w:hyperlink r:id="rId13">
        <w:r w:rsidRPr="518EEFB7">
          <w:rPr>
            <w:rStyle w:val="Hyperlink"/>
            <w:rFonts w:ascii="Arial" w:eastAsia="Calibri" w:hAnsi="Arial"/>
            <w:sz w:val="22"/>
            <w:szCs w:val="22"/>
          </w:rPr>
          <w:t>www.dec.org.uk</w:t>
        </w:r>
      </w:hyperlink>
      <w:proofErr w:type="gramStart"/>
      <w:r w:rsidRPr="518EEFB7">
        <w:rPr>
          <w:rStyle w:val="Hyperlink"/>
          <w:rFonts w:eastAsia="Calibri"/>
        </w:rPr>
        <w:t>),</w:t>
      </w:r>
      <w:r w:rsidRPr="518EEFB7">
        <w:rPr>
          <w:rFonts w:ascii="Arial" w:hAnsi="Arial" w:cs="Arial"/>
          <w:color w:val="auto"/>
          <w:sz w:val="22"/>
          <w:szCs w:val="22"/>
          <w:lang w:val="en-GB" w:bidi="ar-SA"/>
        </w:rPr>
        <w:t xml:space="preserve"> and</w:t>
      </w:r>
      <w:proofErr w:type="gramEnd"/>
      <w:r w:rsidRPr="518EEFB7">
        <w:rPr>
          <w:rFonts w:ascii="Arial" w:hAnsi="Arial" w:cs="Arial"/>
          <w:color w:val="auto"/>
          <w:sz w:val="22"/>
          <w:szCs w:val="22"/>
          <w:lang w:val="en-GB" w:bidi="ar-SA"/>
        </w:rPr>
        <w:t xml:space="preserve"> is certified </w:t>
      </w:r>
      <w:r w:rsidR="6A19E072" w:rsidRPr="518EEFB7">
        <w:rPr>
          <w:rFonts w:ascii="Arial" w:hAnsi="Arial" w:cs="Arial"/>
          <w:color w:val="auto"/>
          <w:sz w:val="22"/>
          <w:szCs w:val="22"/>
          <w:lang w:val="en-GB" w:bidi="ar-SA"/>
        </w:rPr>
        <w:t>against</w:t>
      </w:r>
      <w:r w:rsidRPr="518EEFB7">
        <w:rPr>
          <w:rFonts w:ascii="Arial" w:hAnsi="Arial" w:cs="Arial"/>
          <w:color w:val="auto"/>
          <w:sz w:val="22"/>
          <w:szCs w:val="22"/>
          <w:lang w:val="en-GB" w:bidi="ar-SA"/>
        </w:rPr>
        <w:t xml:space="preserve"> </w:t>
      </w:r>
      <w:r w:rsidR="008C6685" w:rsidRPr="518EEFB7">
        <w:rPr>
          <w:rFonts w:ascii="Arial" w:hAnsi="Arial" w:cs="Arial"/>
          <w:color w:val="auto"/>
          <w:sz w:val="22"/>
          <w:szCs w:val="22"/>
          <w:lang w:val="en-GB" w:bidi="ar-SA"/>
        </w:rPr>
        <w:t>the Core Humanitarian Standard (</w:t>
      </w:r>
      <w:r w:rsidRPr="518EEFB7">
        <w:rPr>
          <w:rFonts w:ascii="Arial" w:hAnsi="Arial" w:cs="Arial"/>
          <w:color w:val="auto"/>
          <w:sz w:val="22"/>
          <w:szCs w:val="22"/>
          <w:lang w:val="en-GB" w:bidi="ar-SA"/>
        </w:rPr>
        <w:t>CHS</w:t>
      </w:r>
      <w:r w:rsidR="008C6685" w:rsidRPr="518EEFB7">
        <w:rPr>
          <w:rFonts w:ascii="Arial" w:hAnsi="Arial" w:cs="Arial"/>
          <w:color w:val="auto"/>
          <w:sz w:val="22"/>
          <w:szCs w:val="22"/>
          <w:lang w:val="en-GB" w:bidi="ar-SA"/>
        </w:rPr>
        <w:t>)</w:t>
      </w:r>
      <w:r w:rsidRPr="518EEFB7">
        <w:rPr>
          <w:rFonts w:ascii="Arial" w:hAnsi="Arial" w:cs="Arial"/>
          <w:color w:val="auto"/>
          <w:sz w:val="22"/>
          <w:szCs w:val="22"/>
          <w:lang w:val="en-GB" w:bidi="ar-SA"/>
        </w:rPr>
        <w:t>.</w:t>
      </w:r>
    </w:p>
    <w:p w14:paraId="4783F5B7" w14:textId="77777777" w:rsidR="00074500" w:rsidRPr="00D02413" w:rsidRDefault="00074500" w:rsidP="00074500">
      <w:pPr>
        <w:pStyle w:val="Default"/>
        <w:spacing w:before="0"/>
        <w:ind w:left="567" w:right="414"/>
        <w:jc w:val="both"/>
        <w:rPr>
          <w:rFonts w:asciiTheme="minorHAnsi" w:hAnsiTheme="minorHAnsi" w:cstheme="minorHAnsi"/>
          <w:color w:val="auto"/>
          <w:sz w:val="22"/>
          <w:szCs w:val="22"/>
          <w:lang w:val="en-GB" w:bidi="ar-SA"/>
        </w:rPr>
      </w:pPr>
    </w:p>
    <w:p w14:paraId="2C7649DE" w14:textId="77777777" w:rsidR="00074500" w:rsidRPr="00A636B9" w:rsidRDefault="00074500" w:rsidP="00074500">
      <w:pPr>
        <w:pStyle w:val="Default"/>
        <w:spacing w:before="0"/>
        <w:ind w:left="567" w:right="414"/>
        <w:jc w:val="both"/>
        <w:rPr>
          <w:rFonts w:ascii="Arial" w:hAnsi="Arial" w:cs="Arial"/>
          <w:color w:val="auto"/>
          <w:sz w:val="22"/>
          <w:szCs w:val="22"/>
          <w:lang w:val="en-GB" w:bidi="ar-SA"/>
        </w:rPr>
      </w:pPr>
      <w:r w:rsidRPr="00A636B9">
        <w:rPr>
          <w:rFonts w:ascii="Arial" w:hAnsi="Arial" w:cs="Arial"/>
          <w:color w:val="auto"/>
          <w:sz w:val="22"/>
          <w:szCs w:val="22"/>
          <w:lang w:val="en-GB" w:bidi="ar-SA"/>
        </w:rPr>
        <w:t xml:space="preserve">IRW endeavours to work closely with local communities, focussing on capacity-building and empowerment to help them achieve development without dependency. </w:t>
      </w:r>
    </w:p>
    <w:p w14:paraId="50FCA210" w14:textId="77777777" w:rsidR="00074500" w:rsidRPr="00D02413" w:rsidRDefault="00074500" w:rsidP="00074500">
      <w:pPr>
        <w:pStyle w:val="Default"/>
        <w:spacing w:before="0"/>
        <w:ind w:left="567" w:right="414"/>
        <w:jc w:val="both"/>
        <w:rPr>
          <w:rFonts w:asciiTheme="minorHAnsi" w:hAnsiTheme="minorHAnsi" w:cstheme="minorHAnsi"/>
          <w:color w:val="auto"/>
          <w:sz w:val="22"/>
          <w:szCs w:val="22"/>
          <w:lang w:val="en-GB" w:bidi="ar-SA"/>
        </w:rPr>
      </w:pPr>
    </w:p>
    <w:p w14:paraId="06E2268B" w14:textId="77777777" w:rsidR="00074500" w:rsidRPr="00D02413" w:rsidRDefault="00074500" w:rsidP="00074500">
      <w:pPr>
        <w:ind w:left="567" w:right="-330"/>
        <w:rPr>
          <w:rFonts w:cstheme="minorHAnsi"/>
        </w:rPr>
      </w:pPr>
      <w:r w:rsidRPr="00A636B9">
        <w:rPr>
          <w:rFonts w:ascii="Arial" w:eastAsia="Times New Roman" w:hAnsi="Arial" w:cs="Arial"/>
        </w:rPr>
        <w:t>Please see our website for more information</w:t>
      </w:r>
      <w:r w:rsidRPr="00D02413">
        <w:rPr>
          <w:rFonts w:cstheme="minorHAnsi"/>
        </w:rPr>
        <w:t xml:space="preserve"> </w:t>
      </w:r>
      <w:hyperlink r:id="rId14" w:history="1">
        <w:r w:rsidRPr="00A636B9">
          <w:rPr>
            <w:rStyle w:val="Hyperlink"/>
            <w:rFonts w:ascii="Arial" w:eastAsia="Calibri" w:hAnsi="Arial" w:cs="Verdana"/>
            <w:lang w:val="en-US" w:bidi="en-US"/>
          </w:rPr>
          <w:t>http://www.islamic-relief.org/</w:t>
        </w:r>
      </w:hyperlink>
    </w:p>
    <w:p w14:paraId="2CED5719" w14:textId="77777777" w:rsidR="00074500" w:rsidRDefault="00074500" w:rsidP="00074500">
      <w:pPr>
        <w:ind w:left="567" w:right="-330"/>
        <w:rPr>
          <w:rFonts w:cstheme="minorHAnsi"/>
        </w:rPr>
      </w:pPr>
    </w:p>
    <w:p w14:paraId="5FED72D3" w14:textId="77777777" w:rsidR="002C13A6" w:rsidRDefault="002C13A6" w:rsidP="00074500">
      <w:pPr>
        <w:ind w:left="567" w:right="-330"/>
        <w:rPr>
          <w:rFonts w:cstheme="minorHAnsi"/>
        </w:rPr>
      </w:pPr>
    </w:p>
    <w:p w14:paraId="418D237D" w14:textId="77777777" w:rsidR="002C13A6" w:rsidRDefault="002C13A6" w:rsidP="00074500">
      <w:pPr>
        <w:ind w:left="567" w:right="-330"/>
        <w:rPr>
          <w:rFonts w:cstheme="minorHAnsi"/>
        </w:rPr>
      </w:pPr>
    </w:p>
    <w:p w14:paraId="42BB4C85" w14:textId="52B5E2EB" w:rsidR="00074500" w:rsidRDefault="00074500" w:rsidP="00E55F7E">
      <w:pPr>
        <w:ind w:right="-330"/>
        <w:rPr>
          <w:rFonts w:cstheme="minorHAnsi"/>
        </w:rPr>
      </w:pPr>
    </w:p>
    <w:p w14:paraId="3412E17C" w14:textId="6B694404" w:rsidR="00E33BE4" w:rsidRPr="00E22AB6" w:rsidRDefault="00E33BE4" w:rsidP="00E22AB6">
      <w:pPr>
        <w:pStyle w:val="Heading2"/>
        <w:ind w:left="567" w:right="414"/>
        <w:rPr>
          <w:rFonts w:ascii="Arial" w:hAnsi="Arial" w:cs="Arial"/>
          <w:lang w:eastAsia="en-GB"/>
        </w:rPr>
      </w:pPr>
      <w:r w:rsidRPr="00E33BE4">
        <w:rPr>
          <w:rFonts w:ascii="Arial" w:hAnsi="Arial" w:cs="Arial"/>
          <w:lang w:eastAsia="en-GB"/>
        </w:rPr>
        <w:lastRenderedPageBreak/>
        <w:t xml:space="preserve">BACKGROUND </w:t>
      </w:r>
    </w:p>
    <w:p w14:paraId="21864F1B" w14:textId="77777777" w:rsidR="001D7F3E" w:rsidRDefault="001D7F3E" w:rsidP="00311A01">
      <w:pPr>
        <w:pStyle w:val="Default"/>
        <w:spacing w:before="0"/>
        <w:ind w:left="567" w:right="414"/>
        <w:jc w:val="both"/>
        <w:rPr>
          <w:rFonts w:asciiTheme="minorHAnsi" w:hAnsiTheme="minorHAnsi" w:cstheme="minorHAnsi"/>
          <w:sz w:val="22"/>
          <w:szCs w:val="22"/>
          <w:lang w:val="en-GB"/>
        </w:rPr>
      </w:pPr>
    </w:p>
    <w:p w14:paraId="37C38E30" w14:textId="77777777" w:rsidR="001D7F3E" w:rsidRPr="001D7F3E" w:rsidRDefault="001D7F3E" w:rsidP="001D7F3E">
      <w:pPr>
        <w:pStyle w:val="Default"/>
        <w:spacing w:before="0"/>
        <w:ind w:left="567" w:right="414"/>
        <w:jc w:val="both"/>
        <w:rPr>
          <w:rFonts w:ascii="Arial" w:hAnsi="Arial" w:cs="Arial"/>
          <w:color w:val="auto"/>
          <w:sz w:val="22"/>
          <w:szCs w:val="22"/>
          <w:lang w:val="en-GB" w:bidi="ar-SA"/>
        </w:rPr>
      </w:pPr>
      <w:r w:rsidRPr="001D7F3E">
        <w:rPr>
          <w:rFonts w:ascii="Arial" w:hAnsi="Arial" w:cs="Arial"/>
          <w:color w:val="auto"/>
          <w:sz w:val="22"/>
          <w:szCs w:val="22"/>
          <w:lang w:val="en-GB" w:bidi="ar-SA"/>
        </w:rPr>
        <w:t>This action research initiative is integral to a broader project aimed at bolstering the resilience of vulnerable populations specifically smallholder farmers, pastoralists, unemployed youth, and Internally Displaced Persons (IDPs) against climate-related shocks across the East Africa region. The overarching project strategically focuses on several key areas: improving access to sustainable water resources, enhancing agricultural and livestock productivity through climate-smart practices, increasing income-generating opportunities for youth, strengthening community-based disaster risk reduction (CMDRR) capacities, and ultimately, enhancing institutional capabilities for effective climate resilience programming. This specific action research directly contributes to Outcome 5: "Improved IR institutional capacity on climate resilience programming through action-research."</w:t>
      </w:r>
    </w:p>
    <w:p w14:paraId="0DCACA67" w14:textId="77777777" w:rsidR="001D7F3E" w:rsidRDefault="001D7F3E" w:rsidP="00311A01">
      <w:pPr>
        <w:pStyle w:val="Default"/>
        <w:spacing w:before="0"/>
        <w:ind w:left="567" w:right="414"/>
        <w:jc w:val="both"/>
        <w:rPr>
          <w:rFonts w:asciiTheme="minorHAnsi" w:hAnsiTheme="minorHAnsi" w:cstheme="minorHAnsi"/>
          <w:sz w:val="22"/>
          <w:szCs w:val="22"/>
          <w:lang w:val="en-GB"/>
        </w:rPr>
      </w:pPr>
    </w:p>
    <w:p w14:paraId="4FEF53C6" w14:textId="1F0268F9" w:rsidR="001D10C0" w:rsidRPr="003A406D" w:rsidRDefault="003A406D" w:rsidP="003A406D">
      <w:pPr>
        <w:pStyle w:val="Heading2"/>
        <w:ind w:left="567" w:right="414"/>
        <w:rPr>
          <w:rFonts w:ascii="Arial" w:hAnsi="Arial" w:cs="Arial"/>
          <w:lang w:eastAsia="en-GB"/>
        </w:rPr>
      </w:pPr>
      <w:r w:rsidRPr="003A406D">
        <w:rPr>
          <w:rFonts w:ascii="Arial" w:hAnsi="Arial" w:cs="Arial"/>
          <w:lang w:eastAsia="en-GB"/>
        </w:rPr>
        <w:t>General Project Information</w:t>
      </w:r>
    </w:p>
    <w:p w14:paraId="321326AC" w14:textId="77777777" w:rsidR="003A406D" w:rsidRDefault="003A406D" w:rsidP="518EEFB7">
      <w:pPr>
        <w:pStyle w:val="Default"/>
        <w:spacing w:before="0"/>
        <w:ind w:left="567" w:right="414"/>
        <w:jc w:val="both"/>
        <w:rPr>
          <w:rFonts w:asciiTheme="minorHAnsi" w:hAnsiTheme="minorHAnsi" w:cstheme="minorBidi"/>
          <w:sz w:val="22"/>
          <w:szCs w:val="22"/>
          <w:lang w:val="en-GB"/>
        </w:rPr>
      </w:pPr>
    </w:p>
    <w:p w14:paraId="0EBEBFC0" w14:textId="77777777" w:rsidR="00BD14DE" w:rsidRPr="007229E1" w:rsidRDefault="00BD14DE" w:rsidP="00BD14DE">
      <w:pPr>
        <w:numPr>
          <w:ilvl w:val="0"/>
          <w:numId w:val="20"/>
        </w:numPr>
        <w:spacing w:after="0" w:line="278" w:lineRule="auto"/>
        <w:jc w:val="both"/>
        <w:rPr>
          <w:rFonts w:ascii="Arial" w:eastAsia="Times New Roman" w:hAnsi="Arial" w:cs="Arial"/>
        </w:rPr>
      </w:pPr>
      <w:r w:rsidRPr="007229E1">
        <w:rPr>
          <w:rFonts w:ascii="Arial" w:eastAsia="Times New Roman" w:hAnsi="Arial" w:cs="Arial"/>
          <w:b/>
          <w:bCs/>
        </w:rPr>
        <w:t>Project Title:</w:t>
      </w:r>
      <w:r w:rsidRPr="009623AB">
        <w:rPr>
          <w:rFonts w:ascii="Calibri" w:hAnsi="Calibri" w:cs="Calibri"/>
        </w:rPr>
        <w:t xml:space="preserve"> </w:t>
      </w:r>
      <w:r w:rsidRPr="007229E1">
        <w:rPr>
          <w:rFonts w:ascii="Arial" w:eastAsia="Times New Roman" w:hAnsi="Arial" w:cs="Arial"/>
        </w:rPr>
        <w:t>Building Resilience and Adaptation to Climate Change (BREAC)</w:t>
      </w:r>
    </w:p>
    <w:p w14:paraId="46CEF121" w14:textId="77777777" w:rsidR="00BD14DE" w:rsidRPr="009623AB" w:rsidRDefault="00BD14DE" w:rsidP="00BD14DE">
      <w:pPr>
        <w:numPr>
          <w:ilvl w:val="0"/>
          <w:numId w:val="20"/>
        </w:numPr>
        <w:spacing w:after="0" w:line="278" w:lineRule="auto"/>
        <w:jc w:val="both"/>
        <w:rPr>
          <w:rFonts w:ascii="Calibri" w:hAnsi="Calibri" w:cs="Calibri"/>
        </w:rPr>
      </w:pPr>
      <w:r w:rsidRPr="007229E1">
        <w:rPr>
          <w:rFonts w:ascii="Arial" w:eastAsia="Times New Roman" w:hAnsi="Arial" w:cs="Arial"/>
          <w:b/>
          <w:bCs/>
        </w:rPr>
        <w:t>Implementing Organization</w:t>
      </w:r>
      <w:r w:rsidRPr="009623AB">
        <w:rPr>
          <w:rFonts w:ascii="Calibri" w:hAnsi="Calibri" w:cs="Calibri"/>
          <w:b/>
          <w:bCs/>
        </w:rPr>
        <w:t>:</w:t>
      </w:r>
      <w:r w:rsidRPr="009623AB">
        <w:rPr>
          <w:rFonts w:ascii="Calibri" w:hAnsi="Calibri" w:cs="Calibri"/>
        </w:rPr>
        <w:t xml:space="preserve"> </w:t>
      </w:r>
      <w:r w:rsidRPr="007229E1">
        <w:rPr>
          <w:rFonts w:ascii="Arial" w:eastAsia="Times New Roman" w:hAnsi="Arial" w:cs="Arial"/>
        </w:rPr>
        <w:t>Islamic Relief (IR)</w:t>
      </w:r>
    </w:p>
    <w:p w14:paraId="0C056AAA" w14:textId="77777777" w:rsidR="00BD14DE" w:rsidRPr="007229E1" w:rsidRDefault="00BD14DE" w:rsidP="00BD14DE">
      <w:pPr>
        <w:numPr>
          <w:ilvl w:val="0"/>
          <w:numId w:val="20"/>
        </w:numPr>
        <w:spacing w:after="0" w:line="278" w:lineRule="auto"/>
        <w:jc w:val="both"/>
        <w:rPr>
          <w:rFonts w:ascii="Arial" w:eastAsia="Times New Roman" w:hAnsi="Arial" w:cs="Arial"/>
        </w:rPr>
      </w:pPr>
      <w:r w:rsidRPr="007229E1">
        <w:rPr>
          <w:rFonts w:ascii="Arial" w:eastAsia="Times New Roman" w:hAnsi="Arial" w:cs="Arial"/>
          <w:b/>
          <w:bCs/>
        </w:rPr>
        <w:t>Geographic Focus</w:t>
      </w:r>
      <w:r w:rsidRPr="009623AB">
        <w:rPr>
          <w:rFonts w:ascii="Calibri" w:hAnsi="Calibri" w:cs="Calibri"/>
          <w:b/>
          <w:bCs/>
        </w:rPr>
        <w:t>:</w:t>
      </w:r>
      <w:r w:rsidRPr="009623AB">
        <w:rPr>
          <w:rFonts w:ascii="Calibri" w:hAnsi="Calibri" w:cs="Calibri"/>
        </w:rPr>
        <w:t xml:space="preserve"> </w:t>
      </w:r>
      <w:r w:rsidRPr="007229E1">
        <w:rPr>
          <w:rFonts w:ascii="Arial" w:eastAsia="Times New Roman" w:hAnsi="Arial" w:cs="Arial"/>
        </w:rPr>
        <w:t>East Africa Region (Somalia, South Sudan, Ethiopia, Kenya, Sudan)</w:t>
      </w:r>
    </w:p>
    <w:p w14:paraId="46D9AFE8" w14:textId="77777777" w:rsidR="00BD14DE" w:rsidRPr="009623AB" w:rsidRDefault="00BD14DE" w:rsidP="00BD14DE">
      <w:pPr>
        <w:numPr>
          <w:ilvl w:val="0"/>
          <w:numId w:val="20"/>
        </w:numPr>
        <w:spacing w:after="0" w:line="278" w:lineRule="auto"/>
        <w:jc w:val="both"/>
        <w:rPr>
          <w:rFonts w:ascii="Calibri" w:hAnsi="Calibri" w:cs="Calibri"/>
        </w:rPr>
      </w:pPr>
      <w:r w:rsidRPr="007229E1">
        <w:rPr>
          <w:rFonts w:ascii="Arial" w:eastAsia="Times New Roman" w:hAnsi="Arial" w:cs="Arial"/>
          <w:b/>
          <w:bCs/>
        </w:rPr>
        <w:t>Target Rightsholders</w:t>
      </w:r>
      <w:r w:rsidRPr="009623AB">
        <w:rPr>
          <w:rFonts w:ascii="Calibri" w:hAnsi="Calibri" w:cs="Calibri"/>
          <w:b/>
          <w:bCs/>
        </w:rPr>
        <w:t>:</w:t>
      </w:r>
      <w:r w:rsidRPr="009623AB">
        <w:rPr>
          <w:rFonts w:ascii="Calibri" w:hAnsi="Calibri" w:cs="Calibri"/>
        </w:rPr>
        <w:t xml:space="preserve"> </w:t>
      </w:r>
      <w:r w:rsidRPr="007229E1">
        <w:rPr>
          <w:rFonts w:ascii="Arial" w:eastAsia="Times New Roman" w:hAnsi="Arial" w:cs="Arial"/>
        </w:rPr>
        <w:t>Smallholder farmers, pastoralists, unemployed youth, Internally Displaced Persons (IDPs)</w:t>
      </w:r>
    </w:p>
    <w:p w14:paraId="283E414E" w14:textId="77777777" w:rsidR="00BD14DE" w:rsidRPr="009623AB" w:rsidRDefault="00BD14DE" w:rsidP="00BD14DE">
      <w:pPr>
        <w:numPr>
          <w:ilvl w:val="0"/>
          <w:numId w:val="20"/>
        </w:numPr>
        <w:spacing w:after="0" w:line="278" w:lineRule="auto"/>
        <w:jc w:val="both"/>
        <w:rPr>
          <w:rFonts w:ascii="Calibri" w:hAnsi="Calibri" w:cs="Calibri"/>
        </w:rPr>
      </w:pPr>
      <w:r w:rsidRPr="007229E1">
        <w:rPr>
          <w:rFonts w:ascii="Arial" w:eastAsia="Times New Roman" w:hAnsi="Arial" w:cs="Arial"/>
          <w:b/>
          <w:bCs/>
        </w:rPr>
        <w:t>Overall Impact</w:t>
      </w:r>
      <w:r w:rsidRPr="009623AB">
        <w:rPr>
          <w:rFonts w:ascii="Calibri" w:hAnsi="Calibri" w:cs="Calibri"/>
          <w:b/>
          <w:bCs/>
        </w:rPr>
        <w:t>:</w:t>
      </w:r>
      <w:r w:rsidRPr="009623AB">
        <w:rPr>
          <w:rFonts w:ascii="Calibri" w:hAnsi="Calibri" w:cs="Calibri"/>
        </w:rPr>
        <w:t xml:space="preserve"> </w:t>
      </w:r>
      <w:r w:rsidRPr="007229E1">
        <w:rPr>
          <w:rFonts w:ascii="Arial" w:eastAsia="Times New Roman" w:hAnsi="Arial" w:cs="Arial"/>
        </w:rPr>
        <w:t>Measurably reduced vulnerability to climate shocks within target communities.</w:t>
      </w:r>
    </w:p>
    <w:p w14:paraId="775C27FF" w14:textId="77777777" w:rsidR="00BD14DE" w:rsidRPr="009623AB" w:rsidRDefault="00BD14DE" w:rsidP="00BD14DE">
      <w:pPr>
        <w:numPr>
          <w:ilvl w:val="0"/>
          <w:numId w:val="20"/>
        </w:numPr>
        <w:spacing w:after="0" w:line="278" w:lineRule="auto"/>
        <w:jc w:val="both"/>
        <w:rPr>
          <w:rFonts w:ascii="Calibri" w:hAnsi="Calibri" w:cs="Calibri"/>
        </w:rPr>
      </w:pPr>
      <w:r w:rsidRPr="007229E1">
        <w:rPr>
          <w:rFonts w:ascii="Arial" w:eastAsia="Times New Roman" w:hAnsi="Arial" w:cs="Arial"/>
          <w:b/>
          <w:bCs/>
        </w:rPr>
        <w:t>Key Project Components</w:t>
      </w:r>
      <w:r w:rsidRPr="009623AB">
        <w:rPr>
          <w:rFonts w:ascii="Calibri" w:hAnsi="Calibri" w:cs="Calibri"/>
          <w:b/>
          <w:bCs/>
        </w:rPr>
        <w:t>:</w:t>
      </w:r>
      <w:r w:rsidRPr="009623AB">
        <w:rPr>
          <w:rFonts w:ascii="Calibri" w:hAnsi="Calibri" w:cs="Calibri"/>
        </w:rPr>
        <w:t xml:space="preserve"> </w:t>
      </w:r>
    </w:p>
    <w:p w14:paraId="25775999" w14:textId="77777777" w:rsidR="00BD14DE" w:rsidRPr="007229E1" w:rsidRDefault="00BD14DE" w:rsidP="00BD14DE">
      <w:pPr>
        <w:numPr>
          <w:ilvl w:val="1"/>
          <w:numId w:val="20"/>
        </w:numPr>
        <w:spacing w:after="0" w:line="278" w:lineRule="auto"/>
        <w:jc w:val="both"/>
        <w:rPr>
          <w:rFonts w:ascii="Arial" w:eastAsia="Times New Roman" w:hAnsi="Arial" w:cs="Arial"/>
        </w:rPr>
      </w:pPr>
      <w:r w:rsidRPr="007229E1">
        <w:rPr>
          <w:rFonts w:ascii="Arial" w:eastAsia="Times New Roman" w:hAnsi="Arial" w:cs="Arial"/>
        </w:rPr>
        <w:t>Improved Water Access: Development and rehabilitation of boreholes, dams, and irrigation systems.</w:t>
      </w:r>
    </w:p>
    <w:p w14:paraId="6EB51513" w14:textId="77777777" w:rsidR="00BD14DE" w:rsidRPr="007229E1" w:rsidRDefault="00BD14DE" w:rsidP="00BD14DE">
      <w:pPr>
        <w:numPr>
          <w:ilvl w:val="1"/>
          <w:numId w:val="20"/>
        </w:numPr>
        <w:spacing w:after="0" w:line="278" w:lineRule="auto"/>
        <w:jc w:val="both"/>
        <w:rPr>
          <w:rFonts w:ascii="Arial" w:eastAsia="Times New Roman" w:hAnsi="Arial" w:cs="Arial"/>
        </w:rPr>
      </w:pPr>
      <w:r w:rsidRPr="007229E1">
        <w:rPr>
          <w:rFonts w:ascii="Arial" w:eastAsia="Times New Roman" w:hAnsi="Arial" w:cs="Arial"/>
        </w:rPr>
        <w:t>Enhanced Agricultural and Livestock Productivity: Promotion of climate-smart agriculture, climate-adaptive crop varieties, and improved fodder production.</w:t>
      </w:r>
    </w:p>
    <w:p w14:paraId="33F67995" w14:textId="77777777" w:rsidR="00BD14DE" w:rsidRPr="007229E1" w:rsidRDefault="00BD14DE" w:rsidP="00BD14DE">
      <w:pPr>
        <w:numPr>
          <w:ilvl w:val="1"/>
          <w:numId w:val="20"/>
        </w:numPr>
        <w:spacing w:after="0" w:line="278" w:lineRule="auto"/>
        <w:jc w:val="both"/>
        <w:rPr>
          <w:rFonts w:ascii="Arial" w:eastAsia="Times New Roman" w:hAnsi="Arial" w:cs="Arial"/>
        </w:rPr>
      </w:pPr>
      <w:r w:rsidRPr="007229E1">
        <w:rPr>
          <w:rFonts w:ascii="Arial" w:eastAsia="Times New Roman" w:hAnsi="Arial" w:cs="Arial"/>
        </w:rPr>
        <w:t>Increased Income and Asset Growth: Establishment of Village Savings and Loan Associations (VSLAs), provision of Technical and Vocational Education and Training (TVET), and support for microfinance initiatives.</w:t>
      </w:r>
    </w:p>
    <w:p w14:paraId="11A31064" w14:textId="77777777" w:rsidR="00BD14DE" w:rsidRPr="007229E1" w:rsidRDefault="00BD14DE" w:rsidP="00BD14DE">
      <w:pPr>
        <w:numPr>
          <w:ilvl w:val="1"/>
          <w:numId w:val="20"/>
        </w:numPr>
        <w:spacing w:after="0" w:line="278" w:lineRule="auto"/>
        <w:jc w:val="both"/>
        <w:rPr>
          <w:rFonts w:ascii="Arial" w:eastAsia="Times New Roman" w:hAnsi="Arial" w:cs="Arial"/>
        </w:rPr>
      </w:pPr>
      <w:r w:rsidRPr="007229E1">
        <w:rPr>
          <w:rFonts w:ascii="Arial" w:eastAsia="Times New Roman" w:hAnsi="Arial" w:cs="Arial"/>
        </w:rPr>
        <w:t>Strengthened Disaster Risk Reduction: Capacity building for Community-Managed Disaster Risk Reduction (CMDRR) committees and establishment/enhancement of early warning systems.</w:t>
      </w:r>
    </w:p>
    <w:p w14:paraId="37B875D7" w14:textId="77777777" w:rsidR="00BD14DE" w:rsidRPr="007229E1" w:rsidRDefault="00BD14DE" w:rsidP="00BD14DE">
      <w:pPr>
        <w:numPr>
          <w:ilvl w:val="1"/>
          <w:numId w:val="20"/>
        </w:numPr>
        <w:spacing w:after="0" w:line="278" w:lineRule="auto"/>
        <w:jc w:val="both"/>
        <w:rPr>
          <w:rFonts w:ascii="Arial" w:eastAsia="Times New Roman" w:hAnsi="Arial" w:cs="Arial"/>
        </w:rPr>
      </w:pPr>
      <w:r w:rsidRPr="007229E1">
        <w:rPr>
          <w:rFonts w:ascii="Arial" w:eastAsia="Times New Roman" w:hAnsi="Arial" w:cs="Arial"/>
        </w:rPr>
        <w:t>Enhanced Institutional Capacity: Action research, knowledge generation, and dissemination to improve climate resilience programming.</w:t>
      </w:r>
    </w:p>
    <w:p w14:paraId="0DF3A246" w14:textId="7685CE57" w:rsidR="006B57C9" w:rsidRPr="006B57C9" w:rsidRDefault="006B57C9" w:rsidP="006B57C9">
      <w:pPr>
        <w:pStyle w:val="Heading2"/>
        <w:ind w:left="567" w:right="414"/>
        <w:rPr>
          <w:rFonts w:asciiTheme="minorHAnsi" w:hAnsiTheme="minorHAnsi" w:cstheme="minorHAnsi"/>
          <w:sz w:val="26"/>
          <w:szCs w:val="26"/>
          <w:lang w:eastAsia="en-GB"/>
        </w:rPr>
      </w:pPr>
      <w:r w:rsidRPr="006B57C9">
        <w:rPr>
          <w:rFonts w:asciiTheme="minorHAnsi" w:hAnsiTheme="minorHAnsi" w:cstheme="minorHAnsi"/>
          <w:sz w:val="26"/>
          <w:szCs w:val="26"/>
          <w:lang w:eastAsia="en-GB"/>
        </w:rPr>
        <w:t>OBJECTIVES OF THE</w:t>
      </w:r>
      <w:r w:rsidR="000644FF">
        <w:rPr>
          <w:rFonts w:asciiTheme="minorHAnsi" w:hAnsiTheme="minorHAnsi" w:cstheme="minorHAnsi"/>
          <w:sz w:val="26"/>
          <w:szCs w:val="26"/>
          <w:lang w:eastAsia="en-GB"/>
        </w:rPr>
        <w:t xml:space="preserve"> </w:t>
      </w:r>
      <w:r w:rsidR="003951C6">
        <w:rPr>
          <w:rFonts w:asciiTheme="minorHAnsi" w:hAnsiTheme="minorHAnsi" w:cstheme="minorHAnsi"/>
          <w:sz w:val="26"/>
          <w:szCs w:val="26"/>
          <w:lang w:eastAsia="en-GB"/>
        </w:rPr>
        <w:t xml:space="preserve">REVIEW </w:t>
      </w:r>
    </w:p>
    <w:p w14:paraId="4838732E" w14:textId="77777777" w:rsidR="00311A01" w:rsidRDefault="00311A01" w:rsidP="00311A01">
      <w:pPr>
        <w:pStyle w:val="Default"/>
        <w:spacing w:before="0"/>
        <w:ind w:left="567" w:right="414"/>
        <w:jc w:val="both"/>
        <w:rPr>
          <w:rFonts w:ascii="Arial" w:hAnsi="Arial" w:cs="Arial"/>
          <w:color w:val="auto"/>
          <w:sz w:val="22"/>
          <w:szCs w:val="22"/>
          <w:lang w:val="en-GB" w:bidi="ar-SA"/>
        </w:rPr>
      </w:pPr>
    </w:p>
    <w:p w14:paraId="3DB61FF4" w14:textId="77777777" w:rsidR="00D06077" w:rsidRPr="00D06077" w:rsidRDefault="00D06077" w:rsidP="00D06077">
      <w:pPr>
        <w:pStyle w:val="Default"/>
        <w:spacing w:before="0"/>
        <w:ind w:left="567" w:right="414"/>
        <w:jc w:val="both"/>
        <w:rPr>
          <w:rFonts w:ascii="Arial" w:hAnsi="Arial" w:cs="Arial"/>
          <w:color w:val="auto"/>
          <w:sz w:val="22"/>
          <w:szCs w:val="22"/>
          <w:lang w:val="en-GB" w:bidi="ar-SA"/>
        </w:rPr>
      </w:pPr>
      <w:r w:rsidRPr="00D06077">
        <w:rPr>
          <w:rFonts w:ascii="Arial" w:hAnsi="Arial" w:cs="Arial"/>
          <w:color w:val="auto"/>
          <w:sz w:val="22"/>
          <w:szCs w:val="22"/>
          <w:lang w:val="en-GB" w:bidi="ar-SA"/>
        </w:rPr>
        <w:t>The primary objective of this action research is to collaboratively develop and apply practical, context-driven knowledge and solutions that enhance climate resilience among target communities through participatory engagement, enabling the project to refine its adaptive management approaches and develop scalable learning tools for climate resilience across similar settings.</w:t>
      </w:r>
    </w:p>
    <w:p w14:paraId="46F649CA" w14:textId="77777777" w:rsidR="00D06077" w:rsidRDefault="00D06077" w:rsidP="00D06077">
      <w:pPr>
        <w:pStyle w:val="Default"/>
        <w:spacing w:before="0"/>
        <w:ind w:left="567" w:right="414"/>
        <w:jc w:val="both"/>
        <w:rPr>
          <w:rFonts w:ascii="Arial" w:hAnsi="Arial" w:cs="Arial"/>
          <w:color w:val="auto"/>
          <w:sz w:val="22"/>
          <w:szCs w:val="22"/>
          <w:lang w:val="en-GB" w:bidi="ar-SA"/>
        </w:rPr>
      </w:pPr>
    </w:p>
    <w:p w14:paraId="0EF4B4C0" w14:textId="246161EB" w:rsidR="00D06077" w:rsidRDefault="00D06077" w:rsidP="00D06077">
      <w:pPr>
        <w:pStyle w:val="Default"/>
        <w:spacing w:before="0"/>
        <w:ind w:left="567" w:right="414"/>
        <w:jc w:val="both"/>
        <w:rPr>
          <w:rFonts w:ascii="Arial" w:hAnsi="Arial" w:cs="Arial"/>
          <w:color w:val="auto"/>
          <w:sz w:val="22"/>
          <w:szCs w:val="22"/>
          <w:lang w:val="en-GB" w:bidi="ar-SA"/>
        </w:rPr>
      </w:pPr>
      <w:r w:rsidRPr="00D06077">
        <w:rPr>
          <w:rFonts w:ascii="Arial" w:hAnsi="Arial" w:cs="Arial"/>
          <w:color w:val="auto"/>
          <w:sz w:val="22"/>
          <w:szCs w:val="22"/>
          <w:lang w:val="en-GB" w:bidi="ar-SA"/>
        </w:rPr>
        <w:t xml:space="preserve">This research differs from traditional evaluations by prioritising community participation throughout, adapting interventions based on findings, and embedding </w:t>
      </w:r>
      <w:r w:rsidRPr="00D06077">
        <w:rPr>
          <w:rFonts w:ascii="Arial" w:hAnsi="Arial" w:cs="Arial"/>
          <w:color w:val="auto"/>
          <w:sz w:val="22"/>
          <w:szCs w:val="22"/>
          <w:lang w:val="en-GB" w:bidi="ar-SA"/>
        </w:rPr>
        <w:lastRenderedPageBreak/>
        <w:t>learning directly into project cycles. Rather than solely assessing impact, it seeks to collaboratively test, refine, and scale effective resilience practices.</w:t>
      </w:r>
    </w:p>
    <w:p w14:paraId="13D21854" w14:textId="77777777" w:rsidR="007F4E7F" w:rsidRDefault="007F4E7F" w:rsidP="00D06077">
      <w:pPr>
        <w:pStyle w:val="Default"/>
        <w:spacing w:before="0"/>
        <w:ind w:left="567" w:right="414"/>
        <w:jc w:val="both"/>
        <w:rPr>
          <w:rFonts w:ascii="Arial" w:hAnsi="Arial" w:cs="Arial"/>
          <w:color w:val="auto"/>
          <w:sz w:val="22"/>
          <w:szCs w:val="22"/>
          <w:lang w:val="en-GB" w:bidi="ar-SA"/>
        </w:rPr>
      </w:pPr>
    </w:p>
    <w:p w14:paraId="48866DC6" w14:textId="77777777" w:rsidR="007F4E7F" w:rsidRDefault="007F4E7F" w:rsidP="000877A5">
      <w:pPr>
        <w:numPr>
          <w:ilvl w:val="0"/>
          <w:numId w:val="20"/>
        </w:numPr>
        <w:spacing w:after="0" w:line="278" w:lineRule="auto"/>
        <w:jc w:val="both"/>
        <w:rPr>
          <w:rFonts w:ascii="Arial" w:eastAsia="Times New Roman" w:hAnsi="Arial" w:cs="Arial"/>
          <w:b/>
          <w:bCs/>
        </w:rPr>
      </w:pPr>
      <w:r w:rsidRPr="000877A5">
        <w:rPr>
          <w:rFonts w:ascii="Arial" w:eastAsia="Times New Roman" w:hAnsi="Arial" w:cs="Arial"/>
          <w:b/>
          <w:bCs/>
        </w:rPr>
        <w:t>Specific Objectives:</w:t>
      </w:r>
    </w:p>
    <w:p w14:paraId="6CF4524B" w14:textId="77777777" w:rsidR="000877A5" w:rsidRPr="000877A5" w:rsidRDefault="000877A5" w:rsidP="000877A5">
      <w:pPr>
        <w:spacing w:after="0" w:line="278" w:lineRule="auto"/>
        <w:ind w:left="720"/>
        <w:jc w:val="both"/>
        <w:rPr>
          <w:rFonts w:ascii="Arial" w:eastAsia="Times New Roman" w:hAnsi="Arial" w:cs="Arial"/>
          <w:b/>
          <w:bCs/>
        </w:rPr>
      </w:pPr>
    </w:p>
    <w:p w14:paraId="682E1866" w14:textId="77777777" w:rsidR="007F4E7F" w:rsidRDefault="007F4E7F" w:rsidP="00E22AB6">
      <w:pPr>
        <w:spacing w:after="0"/>
        <w:ind w:left="360"/>
        <w:rPr>
          <w:rFonts w:ascii="Arial" w:hAnsi="Arial" w:cs="Arial"/>
        </w:rPr>
      </w:pPr>
      <w:r w:rsidRPr="000877A5">
        <w:rPr>
          <w:rFonts w:ascii="Arial" w:hAnsi="Arial" w:cs="Arial"/>
        </w:rPr>
        <w:t xml:space="preserve">The specific objectives of this action research are: </w:t>
      </w:r>
    </w:p>
    <w:p w14:paraId="5551E720" w14:textId="77777777" w:rsidR="00E341C0" w:rsidRPr="000877A5" w:rsidRDefault="00E341C0" w:rsidP="007F4E7F">
      <w:pPr>
        <w:spacing w:after="0"/>
        <w:rPr>
          <w:rFonts w:ascii="Arial" w:hAnsi="Arial" w:cs="Arial"/>
        </w:rPr>
      </w:pPr>
    </w:p>
    <w:p w14:paraId="4B6AE83B" w14:textId="77777777" w:rsidR="007F4E7F" w:rsidRPr="00E341C0" w:rsidRDefault="007F4E7F" w:rsidP="007F4E7F">
      <w:pPr>
        <w:numPr>
          <w:ilvl w:val="0"/>
          <w:numId w:val="21"/>
        </w:numPr>
        <w:spacing w:after="0" w:line="278" w:lineRule="auto"/>
        <w:jc w:val="both"/>
        <w:rPr>
          <w:rFonts w:ascii="Arial" w:hAnsi="Arial" w:cs="Arial"/>
        </w:rPr>
      </w:pPr>
      <w:r w:rsidRPr="000877A5">
        <w:rPr>
          <w:rFonts w:ascii="Arial" w:hAnsi="Arial" w:cs="Arial"/>
          <w:b/>
          <w:bCs/>
        </w:rPr>
        <w:t>To deepen Understanding of Local Climate Vulnerabilities and Adaptation Strategies:</w:t>
      </w:r>
    </w:p>
    <w:p w14:paraId="5DFE69F8" w14:textId="77777777" w:rsidR="00E341C0" w:rsidRPr="000877A5" w:rsidRDefault="00E341C0" w:rsidP="00E341C0">
      <w:pPr>
        <w:spacing w:after="0" w:line="278" w:lineRule="auto"/>
        <w:ind w:left="720"/>
        <w:jc w:val="both"/>
        <w:rPr>
          <w:rFonts w:ascii="Arial" w:hAnsi="Arial" w:cs="Arial"/>
        </w:rPr>
      </w:pPr>
    </w:p>
    <w:p w14:paraId="5F5BFDD7" w14:textId="77777777" w:rsidR="007F4E7F" w:rsidRPr="000877A5" w:rsidRDefault="007F4E7F" w:rsidP="007F4E7F">
      <w:pPr>
        <w:numPr>
          <w:ilvl w:val="1"/>
          <w:numId w:val="21"/>
        </w:numPr>
        <w:spacing w:after="0" w:line="278" w:lineRule="auto"/>
        <w:jc w:val="both"/>
        <w:rPr>
          <w:rFonts w:ascii="Arial" w:hAnsi="Arial" w:cs="Arial"/>
        </w:rPr>
      </w:pPr>
      <w:r w:rsidRPr="000877A5">
        <w:rPr>
          <w:rFonts w:ascii="Arial" w:hAnsi="Arial" w:cs="Arial"/>
        </w:rPr>
        <w:t>Employ participatory assessment methods to precisely identify the climate-related vulnerabilities experienced by diverse target communities.</w:t>
      </w:r>
    </w:p>
    <w:p w14:paraId="67261C36" w14:textId="77777777" w:rsidR="007F4E7F" w:rsidRPr="000877A5" w:rsidRDefault="007F4E7F" w:rsidP="007F4E7F">
      <w:pPr>
        <w:numPr>
          <w:ilvl w:val="1"/>
          <w:numId w:val="21"/>
        </w:numPr>
        <w:spacing w:after="0" w:line="278" w:lineRule="auto"/>
        <w:jc w:val="both"/>
        <w:rPr>
          <w:rFonts w:ascii="Arial" w:hAnsi="Arial" w:cs="Arial"/>
        </w:rPr>
      </w:pPr>
      <w:r w:rsidRPr="000877A5">
        <w:rPr>
          <w:rFonts w:ascii="Arial" w:hAnsi="Arial" w:cs="Arial"/>
        </w:rPr>
        <w:t xml:space="preserve">Review of Related Studies and Theoretical Frameworks </w:t>
      </w:r>
    </w:p>
    <w:p w14:paraId="3C152E2A" w14:textId="77777777" w:rsidR="007F4E7F" w:rsidRPr="000877A5" w:rsidRDefault="007F4E7F" w:rsidP="007F4E7F">
      <w:pPr>
        <w:numPr>
          <w:ilvl w:val="1"/>
          <w:numId w:val="21"/>
        </w:numPr>
        <w:spacing w:after="0" w:line="278" w:lineRule="auto"/>
        <w:jc w:val="both"/>
        <w:rPr>
          <w:rFonts w:ascii="Arial" w:hAnsi="Arial" w:cs="Arial"/>
        </w:rPr>
      </w:pPr>
      <w:r w:rsidRPr="000877A5">
        <w:rPr>
          <w:rFonts w:ascii="Arial" w:hAnsi="Arial" w:cs="Arial"/>
        </w:rPr>
        <w:t xml:space="preserve">Systematically document and </w:t>
      </w:r>
      <w:proofErr w:type="spellStart"/>
      <w:r w:rsidRPr="000877A5">
        <w:rPr>
          <w:rFonts w:ascii="Arial" w:hAnsi="Arial" w:cs="Arial"/>
        </w:rPr>
        <w:t>analyze</w:t>
      </w:r>
      <w:proofErr w:type="spellEnd"/>
      <w:r w:rsidRPr="000877A5">
        <w:rPr>
          <w:rFonts w:ascii="Arial" w:hAnsi="Arial" w:cs="Arial"/>
        </w:rPr>
        <w:t xml:space="preserve"> existing community-led adaptation mechanisms, evaluating their effectiveness and scalability.</w:t>
      </w:r>
    </w:p>
    <w:p w14:paraId="1398E657" w14:textId="77777777" w:rsidR="007F4E7F" w:rsidRDefault="007F4E7F" w:rsidP="007F4E7F">
      <w:pPr>
        <w:numPr>
          <w:ilvl w:val="1"/>
          <w:numId w:val="21"/>
        </w:numPr>
        <w:spacing w:after="0" w:line="278" w:lineRule="auto"/>
        <w:jc w:val="both"/>
        <w:rPr>
          <w:rFonts w:ascii="Arial" w:hAnsi="Arial" w:cs="Arial"/>
        </w:rPr>
      </w:pPr>
      <w:r w:rsidRPr="000877A5">
        <w:rPr>
          <w:rFonts w:ascii="Arial" w:hAnsi="Arial" w:cs="Arial"/>
        </w:rPr>
        <w:t>Investigate the interconnectedness of gender roles, livelihood activities, and environmental factors in the context of climate change impacts.</w:t>
      </w:r>
    </w:p>
    <w:p w14:paraId="617D5A33" w14:textId="77777777" w:rsidR="00E341C0" w:rsidRPr="000877A5" w:rsidRDefault="00E341C0" w:rsidP="00E341C0">
      <w:pPr>
        <w:spacing w:after="0" w:line="278" w:lineRule="auto"/>
        <w:ind w:left="1440"/>
        <w:jc w:val="both"/>
        <w:rPr>
          <w:rFonts w:ascii="Arial" w:hAnsi="Arial" w:cs="Arial"/>
        </w:rPr>
      </w:pPr>
    </w:p>
    <w:p w14:paraId="6BC94C5A" w14:textId="77777777" w:rsidR="007F4E7F" w:rsidRPr="00E341C0" w:rsidRDefault="007F4E7F" w:rsidP="007F4E7F">
      <w:pPr>
        <w:numPr>
          <w:ilvl w:val="0"/>
          <w:numId w:val="21"/>
        </w:numPr>
        <w:spacing w:after="0" w:line="278" w:lineRule="auto"/>
        <w:jc w:val="both"/>
        <w:rPr>
          <w:rFonts w:ascii="Arial" w:hAnsi="Arial" w:cs="Arial"/>
        </w:rPr>
      </w:pPr>
      <w:r w:rsidRPr="000877A5">
        <w:rPr>
          <w:rFonts w:ascii="Arial" w:hAnsi="Arial" w:cs="Arial"/>
          <w:b/>
          <w:bCs/>
        </w:rPr>
        <w:t>To evaluate the Effectiveness of Implemented Climate Resilience Interventions:</w:t>
      </w:r>
    </w:p>
    <w:p w14:paraId="3BB939D1" w14:textId="77777777" w:rsidR="00E341C0" w:rsidRPr="000877A5" w:rsidRDefault="00E341C0" w:rsidP="00E341C0">
      <w:pPr>
        <w:spacing w:after="0" w:line="278" w:lineRule="auto"/>
        <w:ind w:left="720"/>
        <w:jc w:val="both"/>
        <w:rPr>
          <w:rFonts w:ascii="Arial" w:hAnsi="Arial" w:cs="Arial"/>
        </w:rPr>
      </w:pPr>
    </w:p>
    <w:p w14:paraId="2483141B" w14:textId="77777777" w:rsidR="007F4E7F" w:rsidRPr="000877A5" w:rsidRDefault="007F4E7F" w:rsidP="007F4E7F">
      <w:pPr>
        <w:numPr>
          <w:ilvl w:val="1"/>
          <w:numId w:val="21"/>
        </w:numPr>
        <w:spacing w:after="0" w:line="278" w:lineRule="auto"/>
        <w:jc w:val="both"/>
        <w:rPr>
          <w:rFonts w:ascii="Arial" w:hAnsi="Arial" w:cs="Arial"/>
        </w:rPr>
      </w:pPr>
      <w:r w:rsidRPr="000877A5">
        <w:rPr>
          <w:rFonts w:ascii="Arial" w:hAnsi="Arial" w:cs="Arial"/>
        </w:rPr>
        <w:t>Rigorous assessment of the impact of specific project activities (related to water, agriculture, livestock, income generation, and disaster risk reduction) on the resilience of target beneficiaries.</w:t>
      </w:r>
    </w:p>
    <w:p w14:paraId="53A70994" w14:textId="77777777" w:rsidR="007F4E7F" w:rsidRPr="000877A5" w:rsidRDefault="007F4E7F" w:rsidP="007F4E7F">
      <w:pPr>
        <w:numPr>
          <w:ilvl w:val="1"/>
          <w:numId w:val="21"/>
        </w:numPr>
        <w:spacing w:after="0" w:line="278" w:lineRule="auto"/>
        <w:jc w:val="both"/>
        <w:rPr>
          <w:rFonts w:ascii="Arial" w:hAnsi="Arial" w:cs="Arial"/>
        </w:rPr>
      </w:pPr>
      <w:r w:rsidRPr="000877A5">
        <w:rPr>
          <w:rFonts w:ascii="Arial" w:hAnsi="Arial" w:cs="Arial"/>
        </w:rPr>
        <w:t>Identification of key enabling factors and barriers influencing the success and sustainability of these interventions.</w:t>
      </w:r>
    </w:p>
    <w:p w14:paraId="4A274E54" w14:textId="77777777" w:rsidR="007F4E7F" w:rsidRDefault="007F4E7F" w:rsidP="007F4E7F">
      <w:pPr>
        <w:numPr>
          <w:ilvl w:val="1"/>
          <w:numId w:val="21"/>
        </w:numPr>
        <w:spacing w:after="0" w:line="278" w:lineRule="auto"/>
        <w:jc w:val="both"/>
        <w:rPr>
          <w:rFonts w:ascii="Arial" w:hAnsi="Arial" w:cs="Arial"/>
        </w:rPr>
      </w:pPr>
      <w:r w:rsidRPr="000877A5">
        <w:rPr>
          <w:rFonts w:ascii="Arial" w:hAnsi="Arial" w:cs="Arial"/>
        </w:rPr>
        <w:t>Comprehensive analysis of the functionality and effectiveness of the project's early warning systems in facilitating timely and appropriate responses.</w:t>
      </w:r>
    </w:p>
    <w:p w14:paraId="337C4C7B" w14:textId="77777777" w:rsidR="00E341C0" w:rsidRPr="000877A5" w:rsidRDefault="00E341C0" w:rsidP="00E341C0">
      <w:pPr>
        <w:spacing w:after="0" w:line="278" w:lineRule="auto"/>
        <w:ind w:left="1440"/>
        <w:jc w:val="both"/>
        <w:rPr>
          <w:rFonts w:ascii="Arial" w:hAnsi="Arial" w:cs="Arial"/>
        </w:rPr>
      </w:pPr>
    </w:p>
    <w:p w14:paraId="60F4C501" w14:textId="77777777" w:rsidR="007F4E7F" w:rsidRPr="00E341C0" w:rsidRDefault="007F4E7F" w:rsidP="007F4E7F">
      <w:pPr>
        <w:numPr>
          <w:ilvl w:val="0"/>
          <w:numId w:val="21"/>
        </w:numPr>
        <w:spacing w:after="0" w:line="278" w:lineRule="auto"/>
        <w:jc w:val="both"/>
        <w:rPr>
          <w:rFonts w:ascii="Arial" w:hAnsi="Arial" w:cs="Arial"/>
        </w:rPr>
      </w:pPr>
      <w:r w:rsidRPr="000877A5">
        <w:rPr>
          <w:rFonts w:ascii="Arial" w:hAnsi="Arial" w:cs="Arial"/>
          <w:b/>
          <w:bCs/>
        </w:rPr>
        <w:t>To foster Collaborative Knowledge Generation and Sharing for Influence:</w:t>
      </w:r>
    </w:p>
    <w:p w14:paraId="7B106652" w14:textId="77777777" w:rsidR="00E341C0" w:rsidRPr="000877A5" w:rsidRDefault="00E341C0" w:rsidP="00E341C0">
      <w:pPr>
        <w:spacing w:after="0" w:line="278" w:lineRule="auto"/>
        <w:ind w:left="720"/>
        <w:jc w:val="both"/>
        <w:rPr>
          <w:rFonts w:ascii="Arial" w:hAnsi="Arial" w:cs="Arial"/>
        </w:rPr>
      </w:pPr>
    </w:p>
    <w:p w14:paraId="2936A50F" w14:textId="77777777" w:rsidR="007F4E7F" w:rsidRDefault="007F4E7F" w:rsidP="007F4E7F">
      <w:pPr>
        <w:numPr>
          <w:ilvl w:val="1"/>
          <w:numId w:val="21"/>
        </w:numPr>
        <w:spacing w:after="0" w:line="278" w:lineRule="auto"/>
        <w:jc w:val="both"/>
        <w:rPr>
          <w:rFonts w:ascii="Arial" w:hAnsi="Arial" w:cs="Arial"/>
        </w:rPr>
      </w:pPr>
      <w:r w:rsidRPr="000877A5">
        <w:rPr>
          <w:rFonts w:ascii="Arial" w:hAnsi="Arial" w:cs="Arial"/>
        </w:rPr>
        <w:t xml:space="preserve"> Develop a range of accessible knowledge products (e.g., research reports, policy briefs, compelling presentations, visual summaries) tailored to diverse audiences to inform policy and practice on climate resilience in pastoral and agropastoral livelihood systems.</w:t>
      </w:r>
    </w:p>
    <w:p w14:paraId="0697DD5B" w14:textId="77777777" w:rsidR="00E341C0" w:rsidRPr="000877A5" w:rsidRDefault="00E341C0" w:rsidP="00E341C0">
      <w:pPr>
        <w:spacing w:after="0" w:line="278" w:lineRule="auto"/>
        <w:ind w:left="1440"/>
        <w:jc w:val="both"/>
        <w:rPr>
          <w:rFonts w:ascii="Arial" w:hAnsi="Arial" w:cs="Arial"/>
        </w:rPr>
      </w:pPr>
    </w:p>
    <w:p w14:paraId="3067074B" w14:textId="77777777" w:rsidR="007F4E7F" w:rsidRPr="00E341C0" w:rsidRDefault="007F4E7F" w:rsidP="007F4E7F">
      <w:pPr>
        <w:numPr>
          <w:ilvl w:val="0"/>
          <w:numId w:val="21"/>
        </w:numPr>
        <w:spacing w:after="0" w:line="278" w:lineRule="auto"/>
        <w:jc w:val="both"/>
        <w:rPr>
          <w:rFonts w:ascii="Arial" w:hAnsi="Arial" w:cs="Arial"/>
        </w:rPr>
      </w:pPr>
      <w:r w:rsidRPr="000877A5">
        <w:rPr>
          <w:rFonts w:ascii="Arial" w:hAnsi="Arial" w:cs="Arial"/>
          <w:b/>
          <w:bCs/>
        </w:rPr>
        <w:t>To enhance Institutional Capacity for Adaptive and Evidence-Based Programming:</w:t>
      </w:r>
    </w:p>
    <w:p w14:paraId="0B017AC4" w14:textId="77777777" w:rsidR="00E341C0" w:rsidRPr="000877A5" w:rsidRDefault="00E341C0" w:rsidP="00E341C0">
      <w:pPr>
        <w:spacing w:after="0" w:line="278" w:lineRule="auto"/>
        <w:ind w:left="720"/>
        <w:jc w:val="both"/>
        <w:rPr>
          <w:rFonts w:ascii="Arial" w:hAnsi="Arial" w:cs="Arial"/>
        </w:rPr>
      </w:pPr>
    </w:p>
    <w:p w14:paraId="7B8F8FB9" w14:textId="77777777" w:rsidR="007F4E7F" w:rsidRPr="000877A5" w:rsidRDefault="007F4E7F" w:rsidP="007F4E7F">
      <w:pPr>
        <w:numPr>
          <w:ilvl w:val="1"/>
          <w:numId w:val="21"/>
        </w:numPr>
        <w:spacing w:after="0" w:line="278" w:lineRule="auto"/>
        <w:jc w:val="both"/>
        <w:rPr>
          <w:rFonts w:ascii="Arial" w:hAnsi="Arial" w:cs="Arial"/>
        </w:rPr>
      </w:pPr>
      <w:r w:rsidRPr="000877A5">
        <w:rPr>
          <w:rFonts w:ascii="Arial" w:hAnsi="Arial" w:cs="Arial"/>
        </w:rPr>
        <w:t>Develop, refine, and implement a participatory Monitoring, Evaluation, Accountability, and Learning (MEAL) system that actively incorporates research findings.</w:t>
      </w:r>
    </w:p>
    <w:p w14:paraId="4D89B759" w14:textId="77777777" w:rsidR="007F4E7F" w:rsidRPr="000877A5" w:rsidRDefault="007F4E7F" w:rsidP="007F4E7F">
      <w:pPr>
        <w:numPr>
          <w:ilvl w:val="1"/>
          <w:numId w:val="21"/>
        </w:numPr>
        <w:spacing w:after="120" w:line="278" w:lineRule="auto"/>
        <w:jc w:val="both"/>
        <w:rPr>
          <w:rFonts w:ascii="Arial" w:hAnsi="Arial" w:cs="Arial"/>
        </w:rPr>
      </w:pPr>
      <w:r w:rsidRPr="000877A5">
        <w:rPr>
          <w:rFonts w:ascii="Arial" w:hAnsi="Arial" w:cs="Arial"/>
        </w:rPr>
        <w:t>Utilize the evidence generated through the action research to inform timely project adjustments, improve the design of ongoing interventions, and strengthen the conceptualization of future climate resilience programs.</w:t>
      </w:r>
    </w:p>
    <w:p w14:paraId="480D7D22" w14:textId="77777777" w:rsidR="007F4E7F" w:rsidRPr="00D06077" w:rsidRDefault="007F4E7F" w:rsidP="00D06077">
      <w:pPr>
        <w:pStyle w:val="Default"/>
        <w:spacing w:before="0"/>
        <w:ind w:left="567" w:right="414"/>
        <w:jc w:val="both"/>
        <w:rPr>
          <w:rFonts w:ascii="Arial" w:hAnsi="Arial" w:cs="Arial"/>
          <w:color w:val="auto"/>
          <w:sz w:val="22"/>
          <w:szCs w:val="22"/>
          <w:lang w:val="en-GB" w:bidi="ar-SA"/>
        </w:rPr>
      </w:pPr>
    </w:p>
    <w:p w14:paraId="59FBD30A" w14:textId="77777777" w:rsidR="005B4D39" w:rsidRPr="00B20E80" w:rsidRDefault="005B4D39" w:rsidP="00B20E80">
      <w:pPr>
        <w:numPr>
          <w:ilvl w:val="0"/>
          <w:numId w:val="20"/>
        </w:numPr>
        <w:spacing w:after="0" w:line="278" w:lineRule="auto"/>
        <w:jc w:val="both"/>
        <w:rPr>
          <w:rFonts w:ascii="Arial" w:eastAsia="Times New Roman" w:hAnsi="Arial" w:cs="Arial"/>
          <w:b/>
          <w:bCs/>
        </w:rPr>
      </w:pPr>
      <w:r w:rsidRPr="00B20E80">
        <w:rPr>
          <w:rFonts w:ascii="Arial" w:eastAsia="Times New Roman" w:hAnsi="Arial" w:cs="Arial"/>
          <w:b/>
          <w:bCs/>
        </w:rPr>
        <w:t>Focused Research Questions (Guiding Inquiries)</w:t>
      </w:r>
    </w:p>
    <w:p w14:paraId="209D89D1" w14:textId="77777777" w:rsidR="00155205" w:rsidRDefault="00155205" w:rsidP="00765B47">
      <w:pPr>
        <w:pStyle w:val="Default"/>
        <w:spacing w:before="0"/>
        <w:ind w:right="414"/>
        <w:jc w:val="both"/>
        <w:rPr>
          <w:rFonts w:ascii="Arial" w:hAnsi="Arial" w:cs="Arial"/>
          <w:color w:val="auto"/>
          <w:sz w:val="22"/>
          <w:szCs w:val="22"/>
          <w:lang w:val="en-GB" w:bidi="ar-SA"/>
        </w:rPr>
      </w:pPr>
    </w:p>
    <w:p w14:paraId="7679F3A3" w14:textId="77777777" w:rsidR="005C6FA5" w:rsidRPr="009623AB" w:rsidRDefault="005C6FA5" w:rsidP="005C6FA5">
      <w:pPr>
        <w:jc w:val="both"/>
        <w:rPr>
          <w:rFonts w:ascii="Calibri" w:hAnsi="Calibri" w:cs="Calibri"/>
        </w:rPr>
      </w:pPr>
      <w:r w:rsidRPr="00B20E80">
        <w:rPr>
          <w:rFonts w:ascii="Arial" w:hAnsi="Arial" w:cs="Arial"/>
        </w:rPr>
        <w:lastRenderedPageBreak/>
        <w:t xml:space="preserve">In addition to the objectives, this action research will have a set of overarching and activity-specific questions, which you will in </w:t>
      </w:r>
      <w:hyperlink w:anchor="_Annex_1:_Action" w:history="1">
        <w:r w:rsidRPr="009623AB">
          <w:rPr>
            <w:rStyle w:val="Hyperlink"/>
            <w:rFonts w:ascii="Calibri" w:hAnsi="Calibri" w:cs="Calibri"/>
          </w:rPr>
          <w:t>Annex 1</w:t>
        </w:r>
      </w:hyperlink>
      <w:r w:rsidRPr="009623AB">
        <w:rPr>
          <w:rFonts w:ascii="Calibri" w:hAnsi="Calibri" w:cs="Calibri"/>
        </w:rPr>
        <w:t>.</w:t>
      </w:r>
    </w:p>
    <w:p w14:paraId="7F7B0980" w14:textId="73C04F0F" w:rsidR="00311A01" w:rsidRDefault="00311A01" w:rsidP="00F45B4E">
      <w:pPr>
        <w:pStyle w:val="Default"/>
        <w:spacing w:before="0"/>
        <w:ind w:left="567" w:right="414"/>
        <w:jc w:val="both"/>
        <w:rPr>
          <w:rFonts w:ascii="Arial" w:hAnsi="Arial" w:cs="Arial"/>
          <w:color w:val="auto"/>
          <w:sz w:val="22"/>
          <w:szCs w:val="22"/>
          <w:lang w:val="en-GB" w:bidi="ar-SA"/>
        </w:rPr>
      </w:pPr>
    </w:p>
    <w:p w14:paraId="29502241" w14:textId="77777777" w:rsidR="00BC272F" w:rsidRPr="00BC272F" w:rsidRDefault="00BC272F" w:rsidP="00BC272F">
      <w:pPr>
        <w:pStyle w:val="Heading2"/>
        <w:ind w:left="567" w:right="414"/>
        <w:rPr>
          <w:rFonts w:asciiTheme="minorHAnsi" w:hAnsiTheme="minorHAnsi" w:cstheme="minorHAnsi"/>
          <w:sz w:val="26"/>
          <w:szCs w:val="26"/>
          <w:lang w:eastAsia="en-GB"/>
        </w:rPr>
      </w:pPr>
      <w:r w:rsidRPr="00BC272F">
        <w:rPr>
          <w:rFonts w:asciiTheme="minorHAnsi" w:hAnsiTheme="minorHAnsi" w:cstheme="minorHAnsi"/>
          <w:sz w:val="26"/>
          <w:szCs w:val="26"/>
          <w:lang w:eastAsia="en-GB"/>
        </w:rPr>
        <w:t>METHODOLOGY AND APPROACH</w:t>
      </w:r>
    </w:p>
    <w:p w14:paraId="338A391C" w14:textId="77777777" w:rsidR="00AF7919" w:rsidRDefault="00AF7919" w:rsidP="00DF15F3">
      <w:pPr>
        <w:jc w:val="both"/>
        <w:rPr>
          <w:rFonts w:ascii="Arial" w:eastAsia="Times New Roman" w:hAnsi="Arial" w:cs="Arial"/>
        </w:rPr>
      </w:pPr>
    </w:p>
    <w:p w14:paraId="7E699262" w14:textId="3321C857" w:rsidR="00AF7919" w:rsidRDefault="00AF7919" w:rsidP="00A2778E">
      <w:pPr>
        <w:spacing w:after="0" w:line="278" w:lineRule="auto"/>
        <w:jc w:val="both"/>
        <w:rPr>
          <w:rFonts w:ascii="Arial" w:eastAsia="Times New Roman" w:hAnsi="Arial" w:cs="Arial"/>
          <w:b/>
          <w:bCs/>
        </w:rPr>
      </w:pPr>
      <w:r w:rsidRPr="00A2778E">
        <w:rPr>
          <w:rFonts w:ascii="Arial" w:eastAsia="Times New Roman" w:hAnsi="Arial" w:cs="Arial"/>
          <w:b/>
          <w:bCs/>
        </w:rPr>
        <w:t>Action Research Approach</w:t>
      </w:r>
    </w:p>
    <w:p w14:paraId="0C1DD6FA" w14:textId="77777777" w:rsidR="00A2778E" w:rsidRPr="00A2778E" w:rsidRDefault="00A2778E" w:rsidP="00A2778E">
      <w:pPr>
        <w:spacing w:after="0" w:line="278" w:lineRule="auto"/>
        <w:ind w:left="720"/>
        <w:jc w:val="both"/>
        <w:rPr>
          <w:rFonts w:ascii="Arial" w:eastAsia="Times New Roman" w:hAnsi="Arial" w:cs="Arial"/>
          <w:b/>
          <w:bCs/>
        </w:rPr>
      </w:pPr>
    </w:p>
    <w:p w14:paraId="0FB5E56B" w14:textId="192174CA" w:rsidR="00183EFE" w:rsidRPr="00DF15F3" w:rsidRDefault="00183EFE" w:rsidP="00DF15F3">
      <w:pPr>
        <w:jc w:val="both"/>
        <w:rPr>
          <w:rFonts w:ascii="Arial" w:eastAsia="Times New Roman" w:hAnsi="Arial" w:cs="Arial"/>
        </w:rPr>
      </w:pPr>
      <w:r w:rsidRPr="00DF15F3">
        <w:rPr>
          <w:rFonts w:ascii="Arial" w:eastAsia="Times New Roman" w:hAnsi="Arial" w:cs="Arial"/>
        </w:rPr>
        <w:t xml:space="preserve">This action research will adopt a participatory and iterative approach, employing a </w:t>
      </w:r>
      <w:r w:rsidRPr="00DF15F3">
        <w:rPr>
          <w:rFonts w:ascii="Arial" w:eastAsia="Times New Roman" w:hAnsi="Arial" w:cs="Arial"/>
          <w:b/>
          <w:bCs/>
        </w:rPr>
        <w:t>mixed method design</w:t>
      </w:r>
      <w:r w:rsidRPr="00DF15F3">
        <w:rPr>
          <w:rFonts w:ascii="Arial" w:eastAsia="Times New Roman" w:hAnsi="Arial" w:cs="Arial"/>
        </w:rPr>
        <w:t xml:space="preserve"> to gather comprehensive insights. The action research will follow an iterative cycle of planning, action, observation, and reflection, with findings being used to adapt project strategies in real-time. This cycle will be repeated over the project’s duration to ensure adaptive learning is embedded into implementation. </w:t>
      </w:r>
    </w:p>
    <w:p w14:paraId="502EFB6F" w14:textId="77777777" w:rsidR="00183EFE" w:rsidRPr="00DF15F3" w:rsidRDefault="00183EFE" w:rsidP="00DF15F3">
      <w:pPr>
        <w:jc w:val="both"/>
        <w:rPr>
          <w:rFonts w:ascii="Arial" w:eastAsia="Times New Roman" w:hAnsi="Arial" w:cs="Arial"/>
        </w:rPr>
      </w:pPr>
      <w:r w:rsidRPr="00DF15F3">
        <w:rPr>
          <w:rFonts w:ascii="Arial" w:eastAsia="Times New Roman" w:hAnsi="Arial" w:cs="Arial"/>
        </w:rPr>
        <w:t xml:space="preserve">This iterative cycle can include the following stages: </w:t>
      </w:r>
      <w:r w:rsidRPr="00DF15F3">
        <w:rPr>
          <w:rFonts w:ascii="Arial" w:eastAsia="Times New Roman" w:hAnsi="Arial" w:cs="Arial"/>
          <w:b/>
          <w:bCs/>
        </w:rPr>
        <w:t>Plan, Act, Observe, Reflect, and Re-plan</w:t>
      </w:r>
      <w:r w:rsidRPr="00DF15F3">
        <w:rPr>
          <w:rFonts w:ascii="Arial" w:eastAsia="Times New Roman" w:hAnsi="Arial" w:cs="Arial"/>
        </w:rPr>
        <w:t xml:space="preserve">. This is to ensure continuous learning, adaptation, and meaningful participation by communities and country teams throughout the research process. The table below provides an example of what this would look like: </w:t>
      </w:r>
    </w:p>
    <w:p w14:paraId="57FE1C6F" w14:textId="77777777" w:rsidR="00BC272F" w:rsidRDefault="00BC272F" w:rsidP="00F45B4E">
      <w:pPr>
        <w:pStyle w:val="Default"/>
        <w:spacing w:before="0"/>
        <w:ind w:left="567" w:right="414"/>
        <w:jc w:val="both"/>
        <w:rPr>
          <w:rFonts w:ascii="Arial" w:hAnsi="Arial" w:cs="Arial"/>
          <w:color w:val="auto"/>
          <w:sz w:val="22"/>
          <w:szCs w:val="22"/>
          <w:lang w:val="en-GB" w:bidi="ar-SA"/>
        </w:rPr>
      </w:pPr>
    </w:p>
    <w:p w14:paraId="482C6A9A" w14:textId="77777777" w:rsidR="005B3481" w:rsidRDefault="005B3481" w:rsidP="00F45B4E">
      <w:pPr>
        <w:pStyle w:val="Default"/>
        <w:spacing w:before="0"/>
        <w:ind w:left="567" w:right="414"/>
        <w:jc w:val="both"/>
        <w:rPr>
          <w:rFonts w:ascii="Arial" w:hAnsi="Arial" w:cs="Arial"/>
          <w:color w:val="auto"/>
          <w:sz w:val="22"/>
          <w:szCs w:val="22"/>
          <w:lang w:val="en-GB" w:bidi="ar-SA"/>
        </w:rPr>
      </w:pPr>
    </w:p>
    <w:tbl>
      <w:tblPr>
        <w:tblStyle w:val="GridTable4-Accent1"/>
        <w:tblW w:w="8443" w:type="dxa"/>
        <w:tblInd w:w="607" w:type="dxa"/>
        <w:tblLook w:val="06A0" w:firstRow="1" w:lastRow="0" w:firstColumn="1" w:lastColumn="0" w:noHBand="1" w:noVBand="1"/>
      </w:tblPr>
      <w:tblGrid>
        <w:gridCol w:w="523"/>
        <w:gridCol w:w="2771"/>
        <w:gridCol w:w="2577"/>
        <w:gridCol w:w="2572"/>
      </w:tblGrid>
      <w:tr w:rsidR="005B3481" w:rsidRPr="009623AB" w14:paraId="50A5C6A0" w14:textId="77777777" w:rsidTr="002F3BB0">
        <w:trPr>
          <w:cnfStyle w:val="100000000000" w:firstRow="1" w:lastRow="0" w:firstColumn="0" w:lastColumn="0" w:oddVBand="0" w:evenVBand="0" w:oddHBand="0" w:evenHBand="0" w:firstRowFirstColumn="0" w:firstRowLastColumn="0" w:lastRowFirstColumn="0" w:lastRowLastColumn="0"/>
          <w:trHeight w:val="981"/>
        </w:trPr>
        <w:tc>
          <w:tcPr>
            <w:cnfStyle w:val="001000000000" w:firstRow="0" w:lastRow="0" w:firstColumn="1" w:lastColumn="0" w:oddVBand="0" w:evenVBand="0" w:oddHBand="0" w:evenHBand="0" w:firstRowFirstColumn="0" w:firstRowLastColumn="0" w:lastRowFirstColumn="0" w:lastRowLastColumn="0"/>
            <w:tcW w:w="523" w:type="dxa"/>
            <w:textDirection w:val="btLr"/>
            <w:hideMark/>
          </w:tcPr>
          <w:p w14:paraId="464E2EA7" w14:textId="397C5C40" w:rsidR="005B3481" w:rsidRPr="00DF15F3" w:rsidRDefault="005B3481" w:rsidP="00E922FA">
            <w:pPr>
              <w:spacing w:line="278" w:lineRule="auto"/>
              <w:ind w:left="113" w:right="113"/>
              <w:jc w:val="both"/>
              <w:rPr>
                <w:rFonts w:ascii="Arial" w:hAnsi="Arial" w:cs="Arial"/>
              </w:rPr>
            </w:pPr>
            <w:r w:rsidRPr="00DF15F3">
              <w:rPr>
                <w:rFonts w:ascii="Arial" w:hAnsi="Arial" w:cs="Arial"/>
              </w:rPr>
              <w:t>Stag</w:t>
            </w:r>
            <w:r w:rsidR="00E22AB6">
              <w:rPr>
                <w:rFonts w:ascii="Arial" w:hAnsi="Arial" w:cs="Arial"/>
              </w:rPr>
              <w:t>e</w:t>
            </w:r>
          </w:p>
        </w:tc>
        <w:tc>
          <w:tcPr>
            <w:tcW w:w="2771" w:type="dxa"/>
            <w:hideMark/>
          </w:tcPr>
          <w:p w14:paraId="406088A5" w14:textId="77777777" w:rsidR="005B3481" w:rsidRPr="00DF15F3" w:rsidRDefault="005B3481" w:rsidP="00E22AB6">
            <w:pPr>
              <w:spacing w:line="278"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DF15F3">
              <w:rPr>
                <w:rFonts w:ascii="Arial" w:hAnsi="Arial" w:cs="Arial"/>
              </w:rPr>
              <w:t>What Happens</w:t>
            </w:r>
          </w:p>
        </w:tc>
        <w:tc>
          <w:tcPr>
            <w:tcW w:w="0" w:type="auto"/>
            <w:hideMark/>
          </w:tcPr>
          <w:p w14:paraId="526702D3" w14:textId="77777777" w:rsidR="005B3481" w:rsidRPr="00DF15F3" w:rsidRDefault="005B3481" w:rsidP="00E22AB6">
            <w:pPr>
              <w:spacing w:line="278"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DF15F3">
              <w:rPr>
                <w:rFonts w:ascii="Arial" w:hAnsi="Arial" w:cs="Arial"/>
              </w:rPr>
              <w:t>Who Is Involved</w:t>
            </w:r>
          </w:p>
        </w:tc>
        <w:tc>
          <w:tcPr>
            <w:tcW w:w="0" w:type="auto"/>
            <w:hideMark/>
          </w:tcPr>
          <w:p w14:paraId="54E42D2C" w14:textId="77777777" w:rsidR="005B3481" w:rsidRPr="00DF15F3" w:rsidRDefault="005B3481" w:rsidP="00E22AB6">
            <w:pPr>
              <w:spacing w:line="278"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DF15F3">
              <w:rPr>
                <w:rFonts w:ascii="Arial" w:hAnsi="Arial" w:cs="Arial"/>
              </w:rPr>
              <w:t>Examples in This Research</w:t>
            </w:r>
          </w:p>
        </w:tc>
      </w:tr>
      <w:tr w:rsidR="005B3481" w:rsidRPr="009623AB" w14:paraId="634983E1" w14:textId="77777777" w:rsidTr="002F3BB0">
        <w:trPr>
          <w:trHeight w:val="1144"/>
        </w:trPr>
        <w:tc>
          <w:tcPr>
            <w:cnfStyle w:val="001000000000" w:firstRow="0" w:lastRow="0" w:firstColumn="1" w:lastColumn="0" w:oddVBand="0" w:evenVBand="0" w:oddHBand="0" w:evenHBand="0" w:firstRowFirstColumn="0" w:firstRowLastColumn="0" w:lastRowFirstColumn="0" w:lastRowLastColumn="0"/>
            <w:tcW w:w="523" w:type="dxa"/>
            <w:textDirection w:val="btLr"/>
            <w:hideMark/>
          </w:tcPr>
          <w:p w14:paraId="02C1D992" w14:textId="77777777" w:rsidR="005B3481" w:rsidRPr="00DF15F3" w:rsidRDefault="005B3481" w:rsidP="00E922FA">
            <w:pPr>
              <w:spacing w:line="278" w:lineRule="auto"/>
              <w:ind w:left="113" w:right="113"/>
              <w:jc w:val="both"/>
              <w:rPr>
                <w:rFonts w:ascii="Arial" w:hAnsi="Arial" w:cs="Arial"/>
              </w:rPr>
            </w:pPr>
            <w:r w:rsidRPr="00DF15F3">
              <w:rPr>
                <w:rFonts w:ascii="Arial" w:hAnsi="Arial" w:cs="Arial"/>
              </w:rPr>
              <w:t>Plan</w:t>
            </w:r>
          </w:p>
        </w:tc>
        <w:tc>
          <w:tcPr>
            <w:tcW w:w="2771" w:type="dxa"/>
            <w:hideMark/>
          </w:tcPr>
          <w:p w14:paraId="61C469AA" w14:textId="77777777" w:rsidR="005B3481" w:rsidRPr="00DF15F3" w:rsidRDefault="005B3481" w:rsidP="00E922FA">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F15F3">
              <w:rPr>
                <w:rFonts w:ascii="Arial" w:hAnsi="Arial" w:cs="Arial"/>
              </w:rPr>
              <w:t>Identify key problems, define research questions, co-develop tools and methods.</w:t>
            </w:r>
          </w:p>
        </w:tc>
        <w:tc>
          <w:tcPr>
            <w:tcW w:w="0" w:type="auto"/>
            <w:hideMark/>
          </w:tcPr>
          <w:p w14:paraId="47167E5E" w14:textId="77777777" w:rsidR="005B3481" w:rsidRPr="00DF15F3" w:rsidRDefault="005B3481" w:rsidP="00E922FA">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F15F3">
              <w:rPr>
                <w:rFonts w:ascii="Arial" w:hAnsi="Arial" w:cs="Arial"/>
              </w:rPr>
              <w:t>Country office teams, communities, regional MEAL, Global MEAL, consultant (support role).</w:t>
            </w:r>
          </w:p>
        </w:tc>
        <w:tc>
          <w:tcPr>
            <w:tcW w:w="0" w:type="auto"/>
            <w:hideMark/>
          </w:tcPr>
          <w:p w14:paraId="44FAC44C" w14:textId="77777777" w:rsidR="005B3481" w:rsidRPr="00DF15F3" w:rsidRDefault="005B3481" w:rsidP="00E922FA">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F15F3">
              <w:rPr>
                <w:rFonts w:ascii="Arial" w:hAnsi="Arial" w:cs="Arial"/>
              </w:rPr>
              <w:t>Workshops to identify resilience gaps; co-design of FGD and survey tools.</w:t>
            </w:r>
          </w:p>
        </w:tc>
      </w:tr>
      <w:tr w:rsidR="005B3481" w:rsidRPr="009623AB" w14:paraId="1918BB75" w14:textId="77777777" w:rsidTr="002F3BB0">
        <w:trPr>
          <w:trHeight w:val="1144"/>
        </w:trPr>
        <w:tc>
          <w:tcPr>
            <w:cnfStyle w:val="001000000000" w:firstRow="0" w:lastRow="0" w:firstColumn="1" w:lastColumn="0" w:oddVBand="0" w:evenVBand="0" w:oddHBand="0" w:evenHBand="0" w:firstRowFirstColumn="0" w:firstRowLastColumn="0" w:lastRowFirstColumn="0" w:lastRowLastColumn="0"/>
            <w:tcW w:w="523" w:type="dxa"/>
            <w:textDirection w:val="btLr"/>
            <w:hideMark/>
          </w:tcPr>
          <w:p w14:paraId="16553AA3" w14:textId="77777777" w:rsidR="005B3481" w:rsidRPr="00DF15F3" w:rsidRDefault="005B3481" w:rsidP="00E922FA">
            <w:pPr>
              <w:spacing w:line="278" w:lineRule="auto"/>
              <w:ind w:left="113" w:right="113"/>
              <w:jc w:val="both"/>
              <w:rPr>
                <w:rFonts w:ascii="Arial" w:hAnsi="Arial" w:cs="Arial"/>
              </w:rPr>
            </w:pPr>
            <w:r w:rsidRPr="00DF15F3">
              <w:rPr>
                <w:rFonts w:ascii="Arial" w:hAnsi="Arial" w:cs="Arial"/>
              </w:rPr>
              <w:t>Act</w:t>
            </w:r>
          </w:p>
        </w:tc>
        <w:tc>
          <w:tcPr>
            <w:tcW w:w="2771" w:type="dxa"/>
            <w:hideMark/>
          </w:tcPr>
          <w:p w14:paraId="5EB74845" w14:textId="77777777" w:rsidR="005B3481" w:rsidRPr="00DF15F3" w:rsidRDefault="005B3481" w:rsidP="00E922FA">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F15F3">
              <w:rPr>
                <w:rFonts w:ascii="Arial" w:hAnsi="Arial" w:cs="Arial"/>
              </w:rPr>
              <w:t>Implement data collection and begin piloting small adaptive actions based on emerging insights.</w:t>
            </w:r>
          </w:p>
        </w:tc>
        <w:tc>
          <w:tcPr>
            <w:tcW w:w="0" w:type="auto"/>
            <w:hideMark/>
          </w:tcPr>
          <w:p w14:paraId="385C5CBA" w14:textId="77777777" w:rsidR="005B3481" w:rsidRPr="00DF15F3" w:rsidRDefault="005B3481" w:rsidP="00E922FA">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F15F3">
              <w:rPr>
                <w:rFonts w:ascii="Arial" w:hAnsi="Arial" w:cs="Arial"/>
              </w:rPr>
              <w:t>Country office leads with enumerators and communities; consultant supports.</w:t>
            </w:r>
          </w:p>
        </w:tc>
        <w:tc>
          <w:tcPr>
            <w:tcW w:w="0" w:type="auto"/>
            <w:hideMark/>
          </w:tcPr>
          <w:p w14:paraId="4A5E275B" w14:textId="77777777" w:rsidR="005B3481" w:rsidRPr="00DF15F3" w:rsidRDefault="005B3481" w:rsidP="00E922FA">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F15F3">
              <w:rPr>
                <w:rFonts w:ascii="Arial" w:hAnsi="Arial" w:cs="Arial"/>
              </w:rPr>
              <w:t>Conduct surveys, FGDs, mapping to test programme strategies (e.g. improved water committee practices).</w:t>
            </w:r>
          </w:p>
        </w:tc>
      </w:tr>
      <w:tr w:rsidR="005B3481" w:rsidRPr="009623AB" w14:paraId="09156364" w14:textId="77777777" w:rsidTr="002F3BB0">
        <w:trPr>
          <w:trHeight w:val="1144"/>
        </w:trPr>
        <w:tc>
          <w:tcPr>
            <w:cnfStyle w:val="001000000000" w:firstRow="0" w:lastRow="0" w:firstColumn="1" w:lastColumn="0" w:oddVBand="0" w:evenVBand="0" w:oddHBand="0" w:evenHBand="0" w:firstRowFirstColumn="0" w:firstRowLastColumn="0" w:lastRowFirstColumn="0" w:lastRowLastColumn="0"/>
            <w:tcW w:w="523" w:type="dxa"/>
            <w:textDirection w:val="btLr"/>
            <w:hideMark/>
          </w:tcPr>
          <w:p w14:paraId="64DC3278" w14:textId="77777777" w:rsidR="005B3481" w:rsidRPr="00DF15F3" w:rsidRDefault="005B3481" w:rsidP="00E922FA">
            <w:pPr>
              <w:spacing w:line="278" w:lineRule="auto"/>
              <w:ind w:left="113" w:right="113"/>
              <w:jc w:val="both"/>
              <w:rPr>
                <w:rFonts w:ascii="Arial" w:hAnsi="Arial" w:cs="Arial"/>
              </w:rPr>
            </w:pPr>
            <w:r w:rsidRPr="00DF15F3">
              <w:rPr>
                <w:rFonts w:ascii="Arial" w:hAnsi="Arial" w:cs="Arial"/>
              </w:rPr>
              <w:t>Observe</w:t>
            </w:r>
          </w:p>
        </w:tc>
        <w:tc>
          <w:tcPr>
            <w:tcW w:w="2771" w:type="dxa"/>
            <w:hideMark/>
          </w:tcPr>
          <w:p w14:paraId="6E8923EC" w14:textId="77777777" w:rsidR="005B3481" w:rsidRPr="00DF15F3" w:rsidRDefault="005B3481" w:rsidP="00E922FA">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F15F3">
              <w:rPr>
                <w:rFonts w:ascii="Arial" w:hAnsi="Arial" w:cs="Arial"/>
              </w:rPr>
              <w:t>Analyse findings, monitor initial changes, document learning.</w:t>
            </w:r>
          </w:p>
        </w:tc>
        <w:tc>
          <w:tcPr>
            <w:tcW w:w="0" w:type="auto"/>
            <w:hideMark/>
          </w:tcPr>
          <w:p w14:paraId="1E33F804" w14:textId="77777777" w:rsidR="005B3481" w:rsidRPr="00DF15F3" w:rsidRDefault="005B3481" w:rsidP="00E922FA">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F15F3">
              <w:rPr>
                <w:rFonts w:ascii="Arial" w:hAnsi="Arial" w:cs="Arial"/>
              </w:rPr>
              <w:t>Consultant facilitates; country office and regional MEAL interpret findings.</w:t>
            </w:r>
          </w:p>
        </w:tc>
        <w:tc>
          <w:tcPr>
            <w:tcW w:w="0" w:type="auto"/>
            <w:hideMark/>
          </w:tcPr>
          <w:p w14:paraId="4ABE7EDB" w14:textId="77777777" w:rsidR="005B3481" w:rsidRPr="00DF15F3" w:rsidRDefault="005B3481" w:rsidP="00E922FA">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F15F3">
              <w:rPr>
                <w:rFonts w:ascii="Arial" w:hAnsi="Arial" w:cs="Arial"/>
              </w:rPr>
              <w:t>Presentation of findings workshop to assess impact of intervention (e.g. TVET on youth livelihoods).</w:t>
            </w:r>
          </w:p>
        </w:tc>
      </w:tr>
      <w:tr w:rsidR="005B3481" w:rsidRPr="009623AB" w14:paraId="1C1DF8EF" w14:textId="77777777" w:rsidTr="002F3BB0">
        <w:trPr>
          <w:trHeight w:val="1144"/>
        </w:trPr>
        <w:tc>
          <w:tcPr>
            <w:cnfStyle w:val="001000000000" w:firstRow="0" w:lastRow="0" w:firstColumn="1" w:lastColumn="0" w:oddVBand="0" w:evenVBand="0" w:oddHBand="0" w:evenHBand="0" w:firstRowFirstColumn="0" w:firstRowLastColumn="0" w:lastRowFirstColumn="0" w:lastRowLastColumn="0"/>
            <w:tcW w:w="523" w:type="dxa"/>
            <w:textDirection w:val="btLr"/>
            <w:hideMark/>
          </w:tcPr>
          <w:p w14:paraId="14929FEA" w14:textId="77777777" w:rsidR="005B3481" w:rsidRPr="00DF15F3" w:rsidRDefault="005B3481" w:rsidP="00E922FA">
            <w:pPr>
              <w:spacing w:line="278" w:lineRule="auto"/>
              <w:ind w:left="113" w:right="113"/>
              <w:jc w:val="both"/>
              <w:rPr>
                <w:rFonts w:ascii="Arial" w:hAnsi="Arial" w:cs="Arial"/>
              </w:rPr>
            </w:pPr>
            <w:r w:rsidRPr="00DF15F3">
              <w:rPr>
                <w:rFonts w:ascii="Arial" w:hAnsi="Arial" w:cs="Arial"/>
              </w:rPr>
              <w:t>Reflect</w:t>
            </w:r>
          </w:p>
        </w:tc>
        <w:tc>
          <w:tcPr>
            <w:tcW w:w="2771" w:type="dxa"/>
            <w:hideMark/>
          </w:tcPr>
          <w:p w14:paraId="580D8A68" w14:textId="77777777" w:rsidR="005B3481" w:rsidRPr="00DF15F3" w:rsidRDefault="005B3481" w:rsidP="00E922FA">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F15F3">
              <w:rPr>
                <w:rFonts w:ascii="Arial" w:hAnsi="Arial" w:cs="Arial"/>
              </w:rPr>
              <w:t>Facilitate structured reflection sessions to interpret findings and identify what’s working or not.</w:t>
            </w:r>
          </w:p>
        </w:tc>
        <w:tc>
          <w:tcPr>
            <w:tcW w:w="0" w:type="auto"/>
            <w:hideMark/>
          </w:tcPr>
          <w:p w14:paraId="1A838CAD" w14:textId="77777777" w:rsidR="005B3481" w:rsidRPr="00DF15F3" w:rsidRDefault="005B3481" w:rsidP="00E922FA">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F15F3">
              <w:rPr>
                <w:rFonts w:ascii="Arial" w:hAnsi="Arial" w:cs="Arial"/>
              </w:rPr>
              <w:t>Community representatives, CO teams, regional team, consultant.</w:t>
            </w:r>
          </w:p>
        </w:tc>
        <w:tc>
          <w:tcPr>
            <w:tcW w:w="0" w:type="auto"/>
            <w:hideMark/>
          </w:tcPr>
          <w:p w14:paraId="43B89AF8" w14:textId="77777777" w:rsidR="005B3481" w:rsidRPr="00DF15F3" w:rsidRDefault="005B3481" w:rsidP="00E922FA">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F15F3">
              <w:rPr>
                <w:rFonts w:ascii="Arial" w:hAnsi="Arial" w:cs="Arial"/>
              </w:rPr>
              <w:t>Reflection workshop with staff and communities</w:t>
            </w:r>
          </w:p>
        </w:tc>
      </w:tr>
      <w:tr w:rsidR="005B3481" w:rsidRPr="009623AB" w14:paraId="0D209B87" w14:textId="77777777" w:rsidTr="002F3BB0">
        <w:trPr>
          <w:trHeight w:val="1144"/>
        </w:trPr>
        <w:tc>
          <w:tcPr>
            <w:cnfStyle w:val="001000000000" w:firstRow="0" w:lastRow="0" w:firstColumn="1" w:lastColumn="0" w:oddVBand="0" w:evenVBand="0" w:oddHBand="0" w:evenHBand="0" w:firstRowFirstColumn="0" w:firstRowLastColumn="0" w:lastRowFirstColumn="0" w:lastRowLastColumn="0"/>
            <w:tcW w:w="523" w:type="dxa"/>
            <w:textDirection w:val="btLr"/>
            <w:hideMark/>
          </w:tcPr>
          <w:p w14:paraId="44E39E53" w14:textId="77777777" w:rsidR="005B3481" w:rsidRPr="00DF15F3" w:rsidRDefault="005B3481" w:rsidP="00E922FA">
            <w:pPr>
              <w:spacing w:line="278" w:lineRule="auto"/>
              <w:ind w:left="113" w:right="113"/>
              <w:jc w:val="both"/>
              <w:rPr>
                <w:rFonts w:ascii="Arial" w:hAnsi="Arial" w:cs="Arial"/>
              </w:rPr>
            </w:pPr>
            <w:r w:rsidRPr="00DF15F3">
              <w:rPr>
                <w:rFonts w:ascii="Arial" w:hAnsi="Arial" w:cs="Arial"/>
              </w:rPr>
              <w:lastRenderedPageBreak/>
              <w:t>Re-plan</w:t>
            </w:r>
          </w:p>
        </w:tc>
        <w:tc>
          <w:tcPr>
            <w:tcW w:w="2771" w:type="dxa"/>
            <w:hideMark/>
          </w:tcPr>
          <w:p w14:paraId="6B3DA426" w14:textId="77777777" w:rsidR="005B3481" w:rsidRPr="00DF15F3" w:rsidRDefault="005B3481" w:rsidP="00E922FA">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F15F3">
              <w:rPr>
                <w:rFonts w:ascii="Arial" w:hAnsi="Arial" w:cs="Arial"/>
              </w:rPr>
              <w:t>Adjust project strategies based on evidence; prepare for next action cycle.</w:t>
            </w:r>
          </w:p>
        </w:tc>
        <w:tc>
          <w:tcPr>
            <w:tcW w:w="0" w:type="auto"/>
            <w:hideMark/>
          </w:tcPr>
          <w:p w14:paraId="36CF4961" w14:textId="77777777" w:rsidR="005B3481" w:rsidRPr="00DF15F3" w:rsidRDefault="005B3481" w:rsidP="00E922FA">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F15F3">
              <w:rPr>
                <w:rFonts w:ascii="Arial" w:hAnsi="Arial" w:cs="Arial"/>
              </w:rPr>
              <w:t>CO teams lead with support from regional and consultant.</w:t>
            </w:r>
          </w:p>
        </w:tc>
        <w:tc>
          <w:tcPr>
            <w:tcW w:w="0" w:type="auto"/>
            <w:hideMark/>
          </w:tcPr>
          <w:p w14:paraId="493EE694" w14:textId="77777777" w:rsidR="005B3481" w:rsidRPr="00DF15F3" w:rsidRDefault="005B3481" w:rsidP="00E922FA">
            <w:pPr>
              <w:spacing w:line="278"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DF15F3">
              <w:rPr>
                <w:rFonts w:ascii="Arial" w:hAnsi="Arial" w:cs="Arial"/>
              </w:rPr>
              <w:t>Modify activities (e.g. refine DRR plans, market interventions), adjust MEAL tools.</w:t>
            </w:r>
          </w:p>
        </w:tc>
      </w:tr>
    </w:tbl>
    <w:p w14:paraId="561A341D" w14:textId="77777777" w:rsidR="005B3481" w:rsidRDefault="005B3481" w:rsidP="00F45B4E">
      <w:pPr>
        <w:pStyle w:val="Default"/>
        <w:spacing w:before="0"/>
        <w:ind w:left="567" w:right="414"/>
        <w:jc w:val="both"/>
        <w:rPr>
          <w:rFonts w:ascii="Arial" w:hAnsi="Arial" w:cs="Arial"/>
          <w:color w:val="auto"/>
          <w:sz w:val="22"/>
          <w:szCs w:val="22"/>
          <w:lang w:val="en-GB" w:bidi="ar-SA"/>
        </w:rPr>
      </w:pPr>
    </w:p>
    <w:p w14:paraId="2C54974D" w14:textId="443D3479" w:rsidR="006E426B" w:rsidRPr="006E426B" w:rsidRDefault="006E426B" w:rsidP="006E426B">
      <w:pPr>
        <w:spacing w:after="0" w:line="278" w:lineRule="auto"/>
        <w:jc w:val="both"/>
        <w:rPr>
          <w:rFonts w:ascii="Arial" w:eastAsia="Times New Roman" w:hAnsi="Arial" w:cs="Arial"/>
          <w:b/>
          <w:bCs/>
        </w:rPr>
      </w:pPr>
      <w:r w:rsidRPr="006E426B">
        <w:rPr>
          <w:rFonts w:ascii="Arial" w:eastAsia="Times New Roman" w:hAnsi="Arial" w:cs="Arial"/>
          <w:b/>
          <w:bCs/>
        </w:rPr>
        <w:t>Research Methodology</w:t>
      </w:r>
    </w:p>
    <w:p w14:paraId="008D1D6E" w14:textId="77777777" w:rsidR="00183EFE" w:rsidRDefault="00183EFE" w:rsidP="00F45B4E">
      <w:pPr>
        <w:pStyle w:val="Default"/>
        <w:spacing w:before="0"/>
        <w:ind w:left="567" w:right="414"/>
        <w:jc w:val="both"/>
        <w:rPr>
          <w:rFonts w:ascii="Arial" w:hAnsi="Arial" w:cs="Arial"/>
          <w:color w:val="auto"/>
          <w:sz w:val="22"/>
          <w:szCs w:val="22"/>
          <w:lang w:val="en-GB" w:bidi="ar-SA"/>
        </w:rPr>
      </w:pPr>
    </w:p>
    <w:p w14:paraId="4EA9C7EB" w14:textId="77777777" w:rsidR="00E64192" w:rsidRPr="00DF15F3" w:rsidRDefault="00E64192" w:rsidP="00DF15F3">
      <w:pPr>
        <w:jc w:val="both"/>
        <w:rPr>
          <w:rFonts w:ascii="Arial" w:eastAsia="Times New Roman" w:hAnsi="Arial" w:cs="Arial"/>
        </w:rPr>
      </w:pPr>
      <w:r w:rsidRPr="00DF15F3">
        <w:rPr>
          <w:rFonts w:ascii="Arial" w:eastAsia="Times New Roman" w:hAnsi="Arial" w:cs="Arial"/>
        </w:rPr>
        <w:t>The methodology will include, but not be limited to:</w:t>
      </w:r>
    </w:p>
    <w:p w14:paraId="62675205" w14:textId="77777777" w:rsidR="00E64192" w:rsidRPr="002E38A2" w:rsidRDefault="00E64192" w:rsidP="00E64192">
      <w:pPr>
        <w:numPr>
          <w:ilvl w:val="0"/>
          <w:numId w:val="22"/>
        </w:numPr>
        <w:spacing w:after="0" w:line="278" w:lineRule="auto"/>
        <w:jc w:val="both"/>
        <w:rPr>
          <w:rFonts w:ascii="Arial" w:hAnsi="Arial" w:cs="Arial"/>
        </w:rPr>
      </w:pPr>
      <w:r w:rsidRPr="002E38A2">
        <w:rPr>
          <w:rFonts w:ascii="Arial" w:hAnsi="Arial" w:cs="Arial"/>
          <w:b/>
          <w:bCs/>
        </w:rPr>
        <w:t>Participatory Action Research (PAR):</w:t>
      </w:r>
      <w:r w:rsidRPr="009623AB">
        <w:rPr>
          <w:rFonts w:ascii="Calibri" w:hAnsi="Calibri" w:cs="Calibri"/>
        </w:rPr>
        <w:t xml:space="preserve"> </w:t>
      </w:r>
      <w:r w:rsidRPr="002E38A2">
        <w:rPr>
          <w:rFonts w:ascii="Arial" w:hAnsi="Arial" w:cs="Arial"/>
        </w:rPr>
        <w:t>This will be the overarching framework, actively engaging community members, local authorities, and project stakeholders in all phases of the research, from problem identification to the development and implementation of solutions.</w:t>
      </w:r>
    </w:p>
    <w:p w14:paraId="30C266E1" w14:textId="77777777" w:rsidR="00E64192" w:rsidRPr="002E38A2" w:rsidRDefault="00E64192" w:rsidP="00E64192">
      <w:pPr>
        <w:numPr>
          <w:ilvl w:val="1"/>
          <w:numId w:val="22"/>
        </w:numPr>
        <w:spacing w:after="0" w:line="278" w:lineRule="auto"/>
        <w:jc w:val="both"/>
        <w:rPr>
          <w:rFonts w:ascii="Arial" w:hAnsi="Arial" w:cs="Arial"/>
        </w:rPr>
      </w:pPr>
      <w:r w:rsidRPr="002E38A2">
        <w:rPr>
          <w:rFonts w:ascii="Arial" w:hAnsi="Arial" w:cs="Arial"/>
          <w:b/>
          <w:bCs/>
        </w:rPr>
        <w:t>Participatory Rural Appraisal (PRA) Techniques:</w:t>
      </w:r>
      <w:r w:rsidRPr="009623AB">
        <w:rPr>
          <w:rFonts w:ascii="Calibri" w:hAnsi="Calibri" w:cs="Calibri"/>
        </w:rPr>
        <w:t xml:space="preserve"> </w:t>
      </w:r>
      <w:r w:rsidRPr="002E38A2">
        <w:rPr>
          <w:rFonts w:ascii="Arial" w:hAnsi="Arial" w:cs="Arial"/>
        </w:rPr>
        <w:t>Utilizing tools such as community mapping, seasonal calendars, and wealth ranking to gather local knowledge and perspectives.</w:t>
      </w:r>
    </w:p>
    <w:p w14:paraId="2CF19025" w14:textId="77777777" w:rsidR="00E64192" w:rsidRPr="002E38A2" w:rsidRDefault="00E64192" w:rsidP="00E64192">
      <w:pPr>
        <w:numPr>
          <w:ilvl w:val="1"/>
          <w:numId w:val="22"/>
        </w:numPr>
        <w:spacing w:after="0" w:line="278" w:lineRule="auto"/>
        <w:jc w:val="both"/>
        <w:rPr>
          <w:rFonts w:ascii="Arial" w:hAnsi="Arial" w:cs="Arial"/>
        </w:rPr>
      </w:pPr>
      <w:r w:rsidRPr="002E38A2">
        <w:rPr>
          <w:rFonts w:ascii="Arial" w:hAnsi="Arial" w:cs="Arial"/>
          <w:b/>
          <w:bCs/>
        </w:rPr>
        <w:t>Participatory Mapping:</w:t>
      </w:r>
      <w:r w:rsidRPr="009623AB">
        <w:rPr>
          <w:rFonts w:ascii="Calibri" w:hAnsi="Calibri" w:cs="Calibri"/>
        </w:rPr>
        <w:t xml:space="preserve"> </w:t>
      </w:r>
      <w:r w:rsidRPr="002E38A2">
        <w:rPr>
          <w:rFonts w:ascii="Arial" w:hAnsi="Arial" w:cs="Arial"/>
        </w:rPr>
        <w:t>Facilitating community members to visually represent their understanding of resources, vulnerabilities, and social dynamics to foster shared understanding and inform interventions.</w:t>
      </w:r>
    </w:p>
    <w:p w14:paraId="6D72BB3B" w14:textId="77777777" w:rsidR="00DF15F3" w:rsidRPr="009623AB" w:rsidRDefault="00DF15F3" w:rsidP="00DF15F3">
      <w:pPr>
        <w:spacing w:after="0" w:line="278" w:lineRule="auto"/>
        <w:ind w:left="1440"/>
        <w:jc w:val="both"/>
        <w:rPr>
          <w:rFonts w:ascii="Calibri" w:hAnsi="Calibri" w:cs="Calibri"/>
        </w:rPr>
      </w:pPr>
    </w:p>
    <w:p w14:paraId="571C98A7" w14:textId="0CBEF72B" w:rsidR="00DF15F3" w:rsidRPr="00E22AB6" w:rsidRDefault="00E64192" w:rsidP="00E22AB6">
      <w:pPr>
        <w:jc w:val="both"/>
        <w:rPr>
          <w:rFonts w:ascii="Arial" w:eastAsia="Times New Roman" w:hAnsi="Arial" w:cs="Arial"/>
          <w:b/>
          <w:bCs/>
        </w:rPr>
      </w:pPr>
      <w:r w:rsidRPr="002E38A2">
        <w:rPr>
          <w:rFonts w:ascii="Arial" w:eastAsia="Times New Roman" w:hAnsi="Arial" w:cs="Arial"/>
          <w:b/>
          <w:bCs/>
        </w:rPr>
        <w:t>Qualitative Methods:</w:t>
      </w:r>
    </w:p>
    <w:p w14:paraId="391DE69A" w14:textId="77777777" w:rsidR="00E64192" w:rsidRPr="009A0CB9" w:rsidRDefault="00E64192" w:rsidP="00E64192">
      <w:pPr>
        <w:numPr>
          <w:ilvl w:val="1"/>
          <w:numId w:val="22"/>
        </w:numPr>
        <w:spacing w:after="0" w:line="278" w:lineRule="auto"/>
        <w:jc w:val="both"/>
        <w:rPr>
          <w:rFonts w:ascii="Arial" w:hAnsi="Arial" w:cs="Arial"/>
        </w:rPr>
      </w:pPr>
      <w:r w:rsidRPr="009A0CB9">
        <w:rPr>
          <w:rFonts w:ascii="Arial" w:hAnsi="Arial" w:cs="Arial"/>
          <w:b/>
          <w:bCs/>
        </w:rPr>
        <w:t>Focus Group Discussions (FGDs):</w:t>
      </w:r>
      <w:r w:rsidRPr="009623AB">
        <w:rPr>
          <w:rFonts w:ascii="Calibri" w:hAnsi="Calibri" w:cs="Calibri"/>
        </w:rPr>
        <w:t xml:space="preserve"> </w:t>
      </w:r>
      <w:r w:rsidRPr="009A0CB9">
        <w:rPr>
          <w:rFonts w:ascii="Arial" w:hAnsi="Arial" w:cs="Arial"/>
        </w:rPr>
        <w:t>Facilitating in-depth discussions with diverse groups of community members to explore their experiences, perceptions, and knowledge related to climate change and project interventions.</w:t>
      </w:r>
    </w:p>
    <w:p w14:paraId="4B246FB8" w14:textId="77777777" w:rsidR="00E64192" w:rsidRPr="009A0CB9" w:rsidRDefault="00E64192" w:rsidP="00E64192">
      <w:pPr>
        <w:numPr>
          <w:ilvl w:val="1"/>
          <w:numId w:val="22"/>
        </w:numPr>
        <w:spacing w:after="0" w:line="278" w:lineRule="auto"/>
        <w:jc w:val="both"/>
        <w:rPr>
          <w:rFonts w:ascii="Arial" w:hAnsi="Arial" w:cs="Arial"/>
        </w:rPr>
      </w:pPr>
      <w:r w:rsidRPr="009A0CB9">
        <w:rPr>
          <w:rFonts w:ascii="Arial" w:hAnsi="Arial" w:cs="Arial"/>
          <w:b/>
          <w:bCs/>
        </w:rPr>
        <w:t>Semi-structured Interviews:</w:t>
      </w:r>
      <w:r w:rsidRPr="009623AB">
        <w:rPr>
          <w:rFonts w:ascii="Calibri" w:hAnsi="Calibri" w:cs="Calibri"/>
        </w:rPr>
        <w:t xml:space="preserve"> </w:t>
      </w:r>
      <w:r w:rsidRPr="009A0CB9">
        <w:rPr>
          <w:rFonts w:ascii="Arial" w:hAnsi="Arial" w:cs="Arial"/>
        </w:rPr>
        <w:t>Conducting key informant interviews with community leaders, project staff, government officials, and other relevant stakeholders to gather expert opinions and detailed insights.</w:t>
      </w:r>
    </w:p>
    <w:p w14:paraId="4FDED483" w14:textId="77777777" w:rsidR="00E64192" w:rsidRPr="009A0CB9" w:rsidRDefault="00E64192" w:rsidP="00E64192">
      <w:pPr>
        <w:numPr>
          <w:ilvl w:val="1"/>
          <w:numId w:val="22"/>
        </w:numPr>
        <w:spacing w:after="0" w:line="278" w:lineRule="auto"/>
        <w:jc w:val="both"/>
        <w:rPr>
          <w:rFonts w:ascii="Arial" w:hAnsi="Arial" w:cs="Arial"/>
        </w:rPr>
      </w:pPr>
      <w:r w:rsidRPr="009A0CB9">
        <w:rPr>
          <w:rFonts w:ascii="Arial" w:hAnsi="Arial" w:cs="Arial"/>
          <w:b/>
          <w:bCs/>
        </w:rPr>
        <w:t>Case Studies:</w:t>
      </w:r>
      <w:r w:rsidRPr="009623AB">
        <w:rPr>
          <w:rFonts w:ascii="Calibri" w:hAnsi="Calibri" w:cs="Calibri"/>
        </w:rPr>
        <w:t xml:space="preserve"> </w:t>
      </w:r>
      <w:r w:rsidRPr="009A0CB9">
        <w:rPr>
          <w:rFonts w:ascii="Arial" w:hAnsi="Arial" w:cs="Arial"/>
        </w:rPr>
        <w:t>In-depth examination of specific project interventions, individual experiences, or community-led initiatives to understand the nuances of their implementation and impact.</w:t>
      </w:r>
    </w:p>
    <w:p w14:paraId="328B8A4B" w14:textId="77777777" w:rsidR="00E64192" w:rsidRPr="009623AB" w:rsidRDefault="00E64192" w:rsidP="00E64192">
      <w:pPr>
        <w:numPr>
          <w:ilvl w:val="1"/>
          <w:numId w:val="22"/>
        </w:numPr>
        <w:spacing w:after="0" w:line="278" w:lineRule="auto"/>
        <w:jc w:val="both"/>
        <w:rPr>
          <w:rFonts w:ascii="Calibri" w:hAnsi="Calibri" w:cs="Calibri"/>
        </w:rPr>
      </w:pPr>
      <w:r w:rsidRPr="009A0CB9">
        <w:rPr>
          <w:rFonts w:ascii="Arial" w:hAnsi="Arial" w:cs="Arial"/>
          <w:b/>
          <w:bCs/>
        </w:rPr>
        <w:t>Observation:</w:t>
      </w:r>
      <w:r w:rsidRPr="009623AB">
        <w:rPr>
          <w:rFonts w:ascii="Calibri" w:hAnsi="Calibri" w:cs="Calibri"/>
        </w:rPr>
        <w:t xml:space="preserve"> </w:t>
      </w:r>
      <w:r w:rsidRPr="009A0CB9">
        <w:rPr>
          <w:rFonts w:ascii="Arial" w:hAnsi="Arial" w:cs="Arial"/>
        </w:rPr>
        <w:t>Systematic observation of project activities and community practices to gather firsthand information on their implementation and outcomes.</w:t>
      </w:r>
    </w:p>
    <w:p w14:paraId="2E453DE2" w14:textId="77777777" w:rsidR="00E64192" w:rsidRPr="009A0CB9" w:rsidRDefault="00E64192" w:rsidP="00E64192">
      <w:pPr>
        <w:numPr>
          <w:ilvl w:val="1"/>
          <w:numId w:val="22"/>
        </w:numPr>
        <w:spacing w:after="120" w:line="278" w:lineRule="auto"/>
        <w:jc w:val="both"/>
        <w:rPr>
          <w:rFonts w:ascii="Arial" w:hAnsi="Arial" w:cs="Arial"/>
        </w:rPr>
      </w:pPr>
      <w:r w:rsidRPr="009A0CB9">
        <w:rPr>
          <w:rFonts w:ascii="Arial" w:hAnsi="Arial" w:cs="Arial"/>
          <w:b/>
          <w:bCs/>
        </w:rPr>
        <w:t>Literature review:</w:t>
      </w:r>
      <w:r w:rsidRPr="009623AB">
        <w:rPr>
          <w:rFonts w:ascii="Calibri" w:hAnsi="Calibri" w:cs="Calibri"/>
          <w:sz w:val="27"/>
          <w:szCs w:val="27"/>
          <w:shd w:val="clear" w:color="auto" w:fill="FFFFFF"/>
        </w:rPr>
        <w:t xml:space="preserve"> </w:t>
      </w:r>
      <w:r w:rsidRPr="009A0CB9">
        <w:rPr>
          <w:rFonts w:ascii="Arial" w:hAnsi="Arial" w:cs="Arial"/>
        </w:rPr>
        <w:t>To refine the research questions, select appropriate methodologies, and build upon existing knowledge, ultimately strengthening the credibility and impact of the action research project. </w:t>
      </w:r>
    </w:p>
    <w:p w14:paraId="0531F256" w14:textId="2C351DA4" w:rsidR="00DF15F3" w:rsidRPr="00E22AB6" w:rsidRDefault="00E64192" w:rsidP="00E22AB6">
      <w:pPr>
        <w:jc w:val="both"/>
        <w:rPr>
          <w:rFonts w:ascii="Arial" w:eastAsia="Times New Roman" w:hAnsi="Arial" w:cs="Arial"/>
          <w:b/>
          <w:bCs/>
        </w:rPr>
      </w:pPr>
      <w:r w:rsidRPr="009A0CB9">
        <w:rPr>
          <w:rFonts w:ascii="Arial" w:eastAsia="Times New Roman" w:hAnsi="Arial" w:cs="Arial"/>
          <w:b/>
          <w:bCs/>
        </w:rPr>
        <w:t>Quantitative Methods:</w:t>
      </w:r>
    </w:p>
    <w:p w14:paraId="5C581626" w14:textId="77777777" w:rsidR="00E64192" w:rsidRPr="009A0CB9" w:rsidRDefault="00E64192" w:rsidP="00E64192">
      <w:pPr>
        <w:numPr>
          <w:ilvl w:val="1"/>
          <w:numId w:val="22"/>
        </w:numPr>
        <w:spacing w:after="0" w:line="278" w:lineRule="auto"/>
        <w:jc w:val="both"/>
        <w:rPr>
          <w:rFonts w:ascii="Arial" w:hAnsi="Arial" w:cs="Arial"/>
        </w:rPr>
      </w:pPr>
      <w:r w:rsidRPr="009A0CB9">
        <w:rPr>
          <w:rFonts w:ascii="Arial" w:hAnsi="Arial" w:cs="Arial"/>
          <w:b/>
          <w:bCs/>
        </w:rPr>
        <w:t>Surveys:</w:t>
      </w:r>
      <w:r w:rsidRPr="009623AB">
        <w:rPr>
          <w:rFonts w:ascii="Calibri" w:hAnsi="Calibri" w:cs="Calibri"/>
        </w:rPr>
        <w:t xml:space="preserve"> </w:t>
      </w:r>
      <w:r w:rsidRPr="009A0CB9">
        <w:rPr>
          <w:rFonts w:ascii="Arial" w:hAnsi="Arial" w:cs="Arial"/>
        </w:rPr>
        <w:t xml:space="preserve">Administering structured questionnaires to a representative sample of rightsholders to collect quantifiable data on socio-economic indicators, agricultural practices, access to resources, and resilience capacities. Examples could </w:t>
      </w:r>
      <w:proofErr w:type="gramStart"/>
      <w:r w:rsidRPr="009A0CB9">
        <w:rPr>
          <w:rFonts w:ascii="Arial" w:hAnsi="Arial" w:cs="Arial"/>
        </w:rPr>
        <w:t>include:</w:t>
      </w:r>
      <w:proofErr w:type="gramEnd"/>
      <w:r w:rsidRPr="009A0CB9">
        <w:rPr>
          <w:rFonts w:ascii="Arial" w:hAnsi="Arial" w:cs="Arial"/>
        </w:rPr>
        <w:t xml:space="preserve"> Household surveys, water point surveys, livestock surveys, TVET institution capacity assessment surveys.</w:t>
      </w:r>
    </w:p>
    <w:p w14:paraId="3A569602" w14:textId="77777777" w:rsidR="00E64192" w:rsidRPr="009A0CB9" w:rsidRDefault="00E64192" w:rsidP="00E64192">
      <w:pPr>
        <w:numPr>
          <w:ilvl w:val="1"/>
          <w:numId w:val="22"/>
        </w:numPr>
        <w:spacing w:after="0" w:line="278" w:lineRule="auto"/>
        <w:jc w:val="both"/>
        <w:rPr>
          <w:rFonts w:ascii="Arial" w:hAnsi="Arial" w:cs="Arial"/>
        </w:rPr>
      </w:pPr>
      <w:r w:rsidRPr="009A0CB9">
        <w:rPr>
          <w:rFonts w:ascii="Arial" w:hAnsi="Arial" w:cs="Arial"/>
          <w:b/>
          <w:bCs/>
        </w:rPr>
        <w:t>Analysis of Project Monitoring Data:</w:t>
      </w:r>
      <w:r w:rsidRPr="009623AB">
        <w:rPr>
          <w:rFonts w:ascii="Calibri" w:hAnsi="Calibri" w:cs="Calibri"/>
        </w:rPr>
        <w:t xml:space="preserve"> </w:t>
      </w:r>
      <w:r w:rsidRPr="009A0CB9">
        <w:rPr>
          <w:rFonts w:ascii="Arial" w:hAnsi="Arial" w:cs="Arial"/>
        </w:rPr>
        <w:t>Utilizing existing project data (baseline, midline, endline) to identify trends, measure progress, and assess the impact of interventions.</w:t>
      </w:r>
    </w:p>
    <w:p w14:paraId="26C59B47" w14:textId="77777777" w:rsidR="00E64192" w:rsidRPr="009A0CB9" w:rsidRDefault="00E64192" w:rsidP="00E64192">
      <w:pPr>
        <w:numPr>
          <w:ilvl w:val="1"/>
          <w:numId w:val="22"/>
        </w:numPr>
        <w:spacing w:after="0" w:line="278" w:lineRule="auto"/>
        <w:jc w:val="both"/>
        <w:rPr>
          <w:rFonts w:ascii="Arial" w:hAnsi="Arial" w:cs="Arial"/>
        </w:rPr>
      </w:pPr>
      <w:r w:rsidRPr="009A0CB9">
        <w:rPr>
          <w:rFonts w:ascii="Arial" w:hAnsi="Arial" w:cs="Arial"/>
          <w:b/>
          <w:bCs/>
        </w:rPr>
        <w:t>Asset Tracking:</w:t>
      </w:r>
      <w:r w:rsidRPr="009623AB">
        <w:rPr>
          <w:rFonts w:ascii="Calibri" w:hAnsi="Calibri" w:cs="Calibri"/>
        </w:rPr>
        <w:t xml:space="preserve"> </w:t>
      </w:r>
      <w:r w:rsidRPr="009A0CB9">
        <w:rPr>
          <w:rFonts w:ascii="Arial" w:hAnsi="Arial" w:cs="Arial"/>
        </w:rPr>
        <w:t xml:space="preserve">Quantifying changes in household assets and livelihoods </w:t>
      </w:r>
      <w:proofErr w:type="gramStart"/>
      <w:r w:rsidRPr="009A0CB9">
        <w:rPr>
          <w:rFonts w:ascii="Arial" w:hAnsi="Arial" w:cs="Arial"/>
        </w:rPr>
        <w:t>as a result of</w:t>
      </w:r>
      <w:proofErr w:type="gramEnd"/>
      <w:r w:rsidRPr="009A0CB9">
        <w:rPr>
          <w:rFonts w:ascii="Arial" w:hAnsi="Arial" w:cs="Arial"/>
        </w:rPr>
        <w:t xml:space="preserve"> project interventions.</w:t>
      </w:r>
    </w:p>
    <w:p w14:paraId="64DEB3EF" w14:textId="77777777" w:rsidR="00E64192" w:rsidRDefault="00E64192" w:rsidP="00F45B4E">
      <w:pPr>
        <w:pStyle w:val="Default"/>
        <w:spacing w:before="0"/>
        <w:ind w:left="567" w:right="414"/>
        <w:jc w:val="both"/>
        <w:rPr>
          <w:rFonts w:ascii="Arial" w:hAnsi="Arial" w:cs="Arial"/>
          <w:color w:val="auto"/>
          <w:sz w:val="22"/>
          <w:szCs w:val="22"/>
          <w:lang w:val="en-GB" w:bidi="ar-SA"/>
        </w:rPr>
      </w:pPr>
    </w:p>
    <w:p w14:paraId="35A17FF0" w14:textId="26CE0A5F" w:rsidR="00183EFE" w:rsidRPr="009A0CB9" w:rsidRDefault="00A6047F" w:rsidP="009A0CB9">
      <w:pPr>
        <w:pStyle w:val="Heading2"/>
        <w:ind w:left="567" w:right="414"/>
        <w:rPr>
          <w:rFonts w:asciiTheme="minorHAnsi" w:hAnsiTheme="minorHAnsi" w:cstheme="minorHAnsi"/>
          <w:sz w:val="26"/>
          <w:szCs w:val="26"/>
          <w:lang w:eastAsia="en-GB"/>
        </w:rPr>
      </w:pPr>
      <w:r w:rsidRPr="009A0CB9">
        <w:rPr>
          <w:rFonts w:asciiTheme="minorHAnsi" w:hAnsiTheme="minorHAnsi" w:cstheme="minorHAnsi"/>
          <w:sz w:val="26"/>
          <w:szCs w:val="26"/>
          <w:lang w:eastAsia="en-GB"/>
        </w:rPr>
        <w:t>Sampling strategy</w:t>
      </w:r>
    </w:p>
    <w:p w14:paraId="020C1924" w14:textId="77777777" w:rsidR="00A6047F" w:rsidRDefault="00A6047F" w:rsidP="00F45B4E">
      <w:pPr>
        <w:pStyle w:val="Default"/>
        <w:spacing w:before="0"/>
        <w:ind w:left="567" w:right="414"/>
        <w:jc w:val="both"/>
      </w:pPr>
    </w:p>
    <w:p w14:paraId="6C7DB2A6" w14:textId="77777777" w:rsidR="003C6A66" w:rsidRPr="00F73D2E" w:rsidRDefault="003C6A66" w:rsidP="00E341C0">
      <w:pPr>
        <w:ind w:left="360"/>
        <w:jc w:val="both"/>
        <w:rPr>
          <w:rFonts w:ascii="Arial" w:eastAsia="Times New Roman" w:hAnsi="Arial" w:cs="Arial"/>
        </w:rPr>
      </w:pPr>
      <w:r w:rsidRPr="00F73D2E">
        <w:rPr>
          <w:rFonts w:ascii="Arial" w:eastAsia="Times New Roman" w:hAnsi="Arial" w:cs="Arial"/>
        </w:rPr>
        <w:t>The action research will employ a multi-layered and participatory sampling strategy designed to ensure contextual relevance, inclusivity, and representation across the diverse geographic and livelihood settings of the project. The sampling approach will be jointly led by the Country Offices, in coordination with the Regional and Global MEAL teams, and with technical input from the consultant.</w:t>
      </w:r>
    </w:p>
    <w:p w14:paraId="2D3B759B" w14:textId="77777777" w:rsidR="003C6A66" w:rsidRDefault="003C6A66" w:rsidP="00F73D2E">
      <w:pPr>
        <w:numPr>
          <w:ilvl w:val="0"/>
          <w:numId w:val="34"/>
        </w:numPr>
        <w:spacing w:after="0" w:line="278" w:lineRule="auto"/>
        <w:jc w:val="both"/>
        <w:rPr>
          <w:rFonts w:ascii="Arial" w:hAnsi="Arial" w:cs="Arial"/>
          <w:b/>
          <w:bCs/>
        </w:rPr>
      </w:pPr>
      <w:r w:rsidRPr="00F73D2E">
        <w:rPr>
          <w:rFonts w:ascii="Arial" w:hAnsi="Arial" w:cs="Arial"/>
          <w:b/>
          <w:bCs/>
        </w:rPr>
        <w:t>Purposive Sampling</w:t>
      </w:r>
    </w:p>
    <w:p w14:paraId="25F9636B" w14:textId="77777777" w:rsidR="002C13A6" w:rsidRPr="00F73D2E" w:rsidRDefault="002C13A6" w:rsidP="002C13A6">
      <w:pPr>
        <w:spacing w:after="0" w:line="278" w:lineRule="auto"/>
        <w:ind w:left="720"/>
        <w:jc w:val="both"/>
        <w:rPr>
          <w:rFonts w:ascii="Arial" w:hAnsi="Arial" w:cs="Arial"/>
          <w:b/>
          <w:bCs/>
        </w:rPr>
      </w:pPr>
    </w:p>
    <w:p w14:paraId="5D1B7E85" w14:textId="77777777" w:rsidR="003C6A66" w:rsidRPr="00353942" w:rsidRDefault="003C6A66" w:rsidP="00353942">
      <w:pPr>
        <w:pStyle w:val="ListParagraph"/>
        <w:numPr>
          <w:ilvl w:val="0"/>
          <w:numId w:val="35"/>
        </w:numPr>
        <w:spacing w:after="0" w:line="278" w:lineRule="auto"/>
        <w:jc w:val="both"/>
        <w:rPr>
          <w:rFonts w:ascii="Arial" w:hAnsi="Arial"/>
        </w:rPr>
      </w:pPr>
      <w:r w:rsidRPr="00353942">
        <w:rPr>
          <w:rFonts w:ascii="Arial" w:hAnsi="Arial"/>
        </w:rPr>
        <w:t>To ensure contextual depth and relevance, purposive sampling will be used to:</w:t>
      </w:r>
    </w:p>
    <w:p w14:paraId="02D18B89" w14:textId="77777777" w:rsidR="003C6A66" w:rsidRPr="00353942" w:rsidRDefault="003C6A66" w:rsidP="00353942">
      <w:pPr>
        <w:pStyle w:val="ListParagraph"/>
        <w:numPr>
          <w:ilvl w:val="0"/>
          <w:numId w:val="35"/>
        </w:numPr>
        <w:spacing w:after="0" w:line="278" w:lineRule="auto"/>
        <w:jc w:val="both"/>
        <w:rPr>
          <w:rFonts w:ascii="Arial" w:hAnsi="Arial"/>
        </w:rPr>
      </w:pPr>
      <w:r w:rsidRPr="00353942">
        <w:rPr>
          <w:rFonts w:ascii="Arial" w:hAnsi="Arial"/>
        </w:rPr>
        <w:t xml:space="preserve">Select a diverse mix of project sites across the five participating countries (Somalia, South Sudan, Ethiopia, Kenya, and Sudan), representing different </w:t>
      </w:r>
      <w:proofErr w:type="spellStart"/>
      <w:r w:rsidRPr="00353942">
        <w:rPr>
          <w:rFonts w:ascii="Arial" w:hAnsi="Arial"/>
        </w:rPr>
        <w:t>agro</w:t>
      </w:r>
      <w:proofErr w:type="spellEnd"/>
      <w:r w:rsidRPr="00353942">
        <w:rPr>
          <w:rFonts w:ascii="Arial" w:hAnsi="Arial"/>
        </w:rPr>
        <w:t xml:space="preserve">-ecological zones and livelihood systems (pastoralist, </w:t>
      </w:r>
      <w:proofErr w:type="spellStart"/>
      <w:r w:rsidRPr="00353942">
        <w:rPr>
          <w:rFonts w:ascii="Arial" w:hAnsi="Arial"/>
        </w:rPr>
        <w:t>agropastoralist</w:t>
      </w:r>
      <w:proofErr w:type="spellEnd"/>
      <w:r w:rsidRPr="00353942">
        <w:rPr>
          <w:rFonts w:ascii="Arial" w:hAnsi="Arial"/>
        </w:rPr>
        <w:t>, displaced, and urban).</w:t>
      </w:r>
    </w:p>
    <w:p w14:paraId="3BE2CABB" w14:textId="77777777" w:rsidR="003C6A66" w:rsidRPr="00353942" w:rsidRDefault="003C6A66" w:rsidP="00353942">
      <w:pPr>
        <w:pStyle w:val="ListParagraph"/>
        <w:numPr>
          <w:ilvl w:val="0"/>
          <w:numId w:val="35"/>
        </w:numPr>
        <w:spacing w:after="0" w:line="278" w:lineRule="auto"/>
        <w:jc w:val="both"/>
        <w:rPr>
          <w:rFonts w:ascii="Arial" w:hAnsi="Arial"/>
        </w:rPr>
      </w:pPr>
      <w:r w:rsidRPr="00353942">
        <w:rPr>
          <w:rFonts w:ascii="Arial" w:hAnsi="Arial"/>
        </w:rPr>
        <w:t>Identify key informants (e.g. traditional leaders, technical government officials, project staff, water committee representatives, VSLA leaders) who can provide rich and nuanced insights.</w:t>
      </w:r>
    </w:p>
    <w:p w14:paraId="0688381D" w14:textId="77777777" w:rsidR="003C6A66" w:rsidRPr="00BD32EF" w:rsidRDefault="003C6A66" w:rsidP="003C6A66">
      <w:pPr>
        <w:pStyle w:val="ListParagraph"/>
        <w:spacing w:after="120"/>
        <w:rPr>
          <w:rFonts w:cs="Calibri"/>
        </w:rPr>
      </w:pPr>
    </w:p>
    <w:p w14:paraId="081CD4BC" w14:textId="25E1FFB3" w:rsidR="00353942" w:rsidRPr="00E22AB6" w:rsidRDefault="003C6A66" w:rsidP="00E22AB6">
      <w:pPr>
        <w:numPr>
          <w:ilvl w:val="0"/>
          <w:numId w:val="34"/>
        </w:numPr>
        <w:spacing w:line="278" w:lineRule="auto"/>
        <w:jc w:val="both"/>
        <w:rPr>
          <w:rFonts w:ascii="Arial" w:hAnsi="Arial" w:cs="Arial"/>
          <w:b/>
          <w:bCs/>
        </w:rPr>
      </w:pPr>
      <w:r w:rsidRPr="00353942">
        <w:rPr>
          <w:rFonts w:ascii="Arial" w:hAnsi="Arial" w:cs="Arial"/>
          <w:b/>
          <w:bCs/>
        </w:rPr>
        <w:t>Stratified Sampling</w:t>
      </w:r>
    </w:p>
    <w:p w14:paraId="72107BBC" w14:textId="1FC949B1" w:rsidR="003C6A66" w:rsidRPr="00353942" w:rsidRDefault="003C6A66" w:rsidP="00E341C0">
      <w:pPr>
        <w:ind w:left="360"/>
        <w:jc w:val="both"/>
        <w:rPr>
          <w:rFonts w:ascii="Arial" w:eastAsia="Times New Roman" w:hAnsi="Arial" w:cs="Arial"/>
        </w:rPr>
      </w:pPr>
      <w:r w:rsidRPr="00353942">
        <w:rPr>
          <w:rFonts w:ascii="Arial" w:eastAsia="Times New Roman" w:hAnsi="Arial" w:cs="Arial"/>
        </w:rPr>
        <w:t>Stratified sampling will ensure that data reflects the experiences of different target rightsholder groups, including:</w:t>
      </w:r>
    </w:p>
    <w:p w14:paraId="7D67C6BE" w14:textId="77777777" w:rsidR="003C6A66" w:rsidRPr="00353942" w:rsidRDefault="003C6A66" w:rsidP="00353942">
      <w:pPr>
        <w:pStyle w:val="ListParagraph"/>
        <w:numPr>
          <w:ilvl w:val="0"/>
          <w:numId w:val="35"/>
        </w:numPr>
        <w:spacing w:after="0" w:line="278" w:lineRule="auto"/>
        <w:jc w:val="both"/>
        <w:rPr>
          <w:rFonts w:ascii="Arial" w:hAnsi="Arial"/>
        </w:rPr>
      </w:pPr>
      <w:r w:rsidRPr="00353942">
        <w:rPr>
          <w:rFonts w:ascii="Arial" w:hAnsi="Arial"/>
        </w:rPr>
        <w:t>Smallholder farmers</w:t>
      </w:r>
    </w:p>
    <w:p w14:paraId="11405326" w14:textId="77777777" w:rsidR="003C6A66" w:rsidRPr="00353942" w:rsidRDefault="003C6A66" w:rsidP="00353942">
      <w:pPr>
        <w:pStyle w:val="ListParagraph"/>
        <w:numPr>
          <w:ilvl w:val="0"/>
          <w:numId w:val="35"/>
        </w:numPr>
        <w:spacing w:after="0" w:line="278" w:lineRule="auto"/>
        <w:jc w:val="both"/>
        <w:rPr>
          <w:rFonts w:ascii="Arial" w:hAnsi="Arial"/>
        </w:rPr>
      </w:pPr>
      <w:r w:rsidRPr="00353942">
        <w:rPr>
          <w:rFonts w:ascii="Arial" w:hAnsi="Arial"/>
        </w:rPr>
        <w:t>Pastoralists</w:t>
      </w:r>
    </w:p>
    <w:p w14:paraId="6BC29079" w14:textId="77777777" w:rsidR="003C6A66" w:rsidRPr="00353942" w:rsidRDefault="003C6A66" w:rsidP="00353942">
      <w:pPr>
        <w:pStyle w:val="ListParagraph"/>
        <w:numPr>
          <w:ilvl w:val="0"/>
          <w:numId w:val="35"/>
        </w:numPr>
        <w:spacing w:after="0" w:line="278" w:lineRule="auto"/>
        <w:jc w:val="both"/>
        <w:rPr>
          <w:rFonts w:ascii="Arial" w:hAnsi="Arial"/>
        </w:rPr>
      </w:pPr>
      <w:r w:rsidRPr="00353942">
        <w:rPr>
          <w:rFonts w:ascii="Arial" w:hAnsi="Arial"/>
        </w:rPr>
        <w:t>Unemployed youth</w:t>
      </w:r>
    </w:p>
    <w:p w14:paraId="222D7097" w14:textId="77777777" w:rsidR="003C6A66" w:rsidRDefault="003C6A66" w:rsidP="00353942">
      <w:pPr>
        <w:pStyle w:val="ListParagraph"/>
        <w:numPr>
          <w:ilvl w:val="0"/>
          <w:numId w:val="35"/>
        </w:numPr>
        <w:spacing w:after="0" w:line="278" w:lineRule="auto"/>
        <w:jc w:val="both"/>
        <w:rPr>
          <w:rFonts w:ascii="Arial" w:hAnsi="Arial"/>
        </w:rPr>
      </w:pPr>
      <w:r w:rsidRPr="00353942">
        <w:rPr>
          <w:rFonts w:ascii="Arial" w:hAnsi="Arial"/>
        </w:rPr>
        <w:t>Internally Displaced Persons (IDPs)</w:t>
      </w:r>
    </w:p>
    <w:p w14:paraId="157AB6F3" w14:textId="77777777" w:rsidR="00353942" w:rsidRPr="00353942" w:rsidRDefault="00353942" w:rsidP="00353942">
      <w:pPr>
        <w:pStyle w:val="ListParagraph"/>
        <w:spacing w:after="0" w:line="278" w:lineRule="auto"/>
        <w:ind w:left="1080"/>
        <w:jc w:val="both"/>
        <w:rPr>
          <w:rFonts w:ascii="Arial" w:hAnsi="Arial"/>
        </w:rPr>
      </w:pPr>
    </w:p>
    <w:p w14:paraId="4445036F" w14:textId="77777777" w:rsidR="003C6A66" w:rsidRPr="00353942" w:rsidRDefault="003C6A66" w:rsidP="00E341C0">
      <w:pPr>
        <w:ind w:left="360"/>
        <w:jc w:val="both"/>
        <w:rPr>
          <w:rFonts w:ascii="Arial" w:eastAsia="Times New Roman" w:hAnsi="Arial" w:cs="Arial"/>
        </w:rPr>
      </w:pPr>
      <w:r w:rsidRPr="00353942">
        <w:rPr>
          <w:rFonts w:ascii="Arial" w:eastAsia="Times New Roman" w:hAnsi="Arial" w:cs="Arial"/>
        </w:rPr>
        <w:t>Each stratum will be further disaggregated by gender, and where possible, include persons with disabilities and other marginalized groups to capture differentiated climate resilience outcomes.</w:t>
      </w:r>
    </w:p>
    <w:p w14:paraId="6C2DC323" w14:textId="43C60396" w:rsidR="00353942" w:rsidRPr="00E22AB6" w:rsidRDefault="003C6A66" w:rsidP="00E22AB6">
      <w:pPr>
        <w:numPr>
          <w:ilvl w:val="0"/>
          <w:numId w:val="34"/>
        </w:numPr>
        <w:spacing w:line="278" w:lineRule="auto"/>
        <w:jc w:val="both"/>
        <w:rPr>
          <w:rFonts w:ascii="Arial" w:hAnsi="Arial" w:cs="Arial"/>
          <w:b/>
          <w:bCs/>
        </w:rPr>
      </w:pPr>
      <w:r w:rsidRPr="00353942">
        <w:rPr>
          <w:rFonts w:ascii="Arial" w:hAnsi="Arial" w:cs="Arial"/>
          <w:b/>
          <w:bCs/>
        </w:rPr>
        <w:t>Random Sampling</w:t>
      </w:r>
    </w:p>
    <w:p w14:paraId="1D55BDED" w14:textId="47463A0C" w:rsidR="003C6A66" w:rsidRPr="00353942" w:rsidRDefault="003C6A66" w:rsidP="00E341C0">
      <w:pPr>
        <w:ind w:left="360"/>
        <w:jc w:val="both"/>
        <w:rPr>
          <w:rFonts w:ascii="Arial" w:eastAsia="Times New Roman" w:hAnsi="Arial" w:cs="Arial"/>
        </w:rPr>
      </w:pPr>
      <w:r w:rsidRPr="00353942">
        <w:rPr>
          <w:rFonts w:ascii="Arial" w:eastAsia="Times New Roman" w:hAnsi="Arial" w:cs="Arial"/>
        </w:rPr>
        <w:t>Within selected communities, random sampling will be applied (where feasible) for household surveys to ensure statistical validity and reduce bias. This will include systematic random sampling from project beneficiary lists or community registers.</w:t>
      </w:r>
    </w:p>
    <w:p w14:paraId="1CC00541" w14:textId="29425979" w:rsidR="00353942" w:rsidRPr="00E22AB6" w:rsidRDefault="003C6A66" w:rsidP="00E22AB6">
      <w:pPr>
        <w:numPr>
          <w:ilvl w:val="0"/>
          <w:numId w:val="34"/>
        </w:numPr>
        <w:spacing w:line="278" w:lineRule="auto"/>
        <w:jc w:val="both"/>
        <w:rPr>
          <w:rFonts w:ascii="Arial" w:hAnsi="Arial" w:cs="Arial"/>
          <w:b/>
          <w:bCs/>
        </w:rPr>
      </w:pPr>
      <w:r w:rsidRPr="00353942">
        <w:rPr>
          <w:rFonts w:ascii="Arial" w:hAnsi="Arial" w:cs="Arial"/>
          <w:b/>
          <w:bCs/>
        </w:rPr>
        <w:t>Sample Size Determination</w:t>
      </w:r>
    </w:p>
    <w:p w14:paraId="7F00F2A9" w14:textId="46BB5BDD" w:rsidR="003C6A66" w:rsidRPr="00353942" w:rsidRDefault="003C6A66" w:rsidP="00E341C0">
      <w:pPr>
        <w:ind w:left="360"/>
        <w:jc w:val="both"/>
        <w:rPr>
          <w:rFonts w:ascii="Arial" w:eastAsia="Times New Roman" w:hAnsi="Arial" w:cs="Arial"/>
        </w:rPr>
      </w:pPr>
      <w:r w:rsidRPr="00353942">
        <w:rPr>
          <w:rFonts w:ascii="Arial" w:eastAsia="Times New Roman" w:hAnsi="Arial" w:cs="Arial"/>
        </w:rPr>
        <w:t>The sample size will be jointly determined by Country Office MEAL teams and the Regional Office, taking into consideration:</w:t>
      </w:r>
    </w:p>
    <w:p w14:paraId="626A40E4" w14:textId="77777777" w:rsidR="003C6A66" w:rsidRPr="005C1BD4" w:rsidRDefault="003C6A66" w:rsidP="005C1BD4">
      <w:pPr>
        <w:pStyle w:val="ListParagraph"/>
        <w:numPr>
          <w:ilvl w:val="0"/>
          <w:numId w:val="35"/>
        </w:numPr>
        <w:spacing w:after="0" w:line="278" w:lineRule="auto"/>
        <w:jc w:val="both"/>
        <w:rPr>
          <w:rFonts w:ascii="Arial" w:hAnsi="Arial"/>
        </w:rPr>
      </w:pPr>
      <w:r w:rsidRPr="005C1BD4">
        <w:rPr>
          <w:rFonts w:ascii="Arial" w:hAnsi="Arial"/>
        </w:rPr>
        <w:t>The need for representative and comparative data across countries and target groups.</w:t>
      </w:r>
    </w:p>
    <w:p w14:paraId="214862A4" w14:textId="77777777" w:rsidR="003C6A66" w:rsidRPr="005C1BD4" w:rsidRDefault="003C6A66" w:rsidP="005C1BD4">
      <w:pPr>
        <w:pStyle w:val="ListParagraph"/>
        <w:numPr>
          <w:ilvl w:val="0"/>
          <w:numId w:val="35"/>
        </w:numPr>
        <w:spacing w:after="0" w:line="278" w:lineRule="auto"/>
        <w:jc w:val="both"/>
        <w:rPr>
          <w:rFonts w:ascii="Arial" w:hAnsi="Arial"/>
        </w:rPr>
      </w:pPr>
      <w:r w:rsidRPr="005C1BD4">
        <w:rPr>
          <w:rFonts w:ascii="Arial" w:hAnsi="Arial"/>
        </w:rPr>
        <w:t>The available resources, timeframe, and logistical constraints.</w:t>
      </w:r>
    </w:p>
    <w:p w14:paraId="70FCF20F" w14:textId="77777777" w:rsidR="003C6A66" w:rsidRDefault="003C6A66" w:rsidP="005C1BD4">
      <w:pPr>
        <w:pStyle w:val="ListParagraph"/>
        <w:numPr>
          <w:ilvl w:val="0"/>
          <w:numId w:val="35"/>
        </w:numPr>
        <w:spacing w:after="0" w:line="278" w:lineRule="auto"/>
        <w:jc w:val="both"/>
        <w:rPr>
          <w:rFonts w:ascii="Arial" w:hAnsi="Arial"/>
        </w:rPr>
      </w:pPr>
      <w:r w:rsidRPr="005C1BD4">
        <w:rPr>
          <w:rFonts w:ascii="Arial" w:hAnsi="Arial"/>
        </w:rPr>
        <w:t>Statistical power required to detect meaningful differences or patterns across groups.</w:t>
      </w:r>
    </w:p>
    <w:p w14:paraId="7774D7D8" w14:textId="77777777" w:rsidR="00107B55" w:rsidRPr="005C1BD4" w:rsidRDefault="00107B55" w:rsidP="00107B55">
      <w:pPr>
        <w:pStyle w:val="ListParagraph"/>
        <w:spacing w:after="0" w:line="278" w:lineRule="auto"/>
        <w:ind w:left="1080"/>
        <w:jc w:val="both"/>
        <w:rPr>
          <w:rFonts w:ascii="Arial" w:hAnsi="Arial"/>
        </w:rPr>
      </w:pPr>
    </w:p>
    <w:p w14:paraId="32DF2A67" w14:textId="77777777" w:rsidR="003C6A66" w:rsidRPr="005C1BD4" w:rsidRDefault="003C6A66" w:rsidP="00107B55">
      <w:pPr>
        <w:ind w:left="360"/>
        <w:jc w:val="both"/>
        <w:rPr>
          <w:rFonts w:ascii="Arial" w:eastAsia="Times New Roman" w:hAnsi="Arial" w:cs="Arial"/>
        </w:rPr>
      </w:pPr>
      <w:r w:rsidRPr="005C1BD4">
        <w:rPr>
          <w:rFonts w:ascii="Arial" w:eastAsia="Times New Roman" w:hAnsi="Arial" w:cs="Arial"/>
        </w:rPr>
        <w:lastRenderedPageBreak/>
        <w:t>Sample sizes will aim to allow for both country-specific analysis and regional synthesis of findings.</w:t>
      </w:r>
    </w:p>
    <w:p w14:paraId="78563FBD" w14:textId="23FB1108" w:rsidR="00D07665" w:rsidRPr="00E22AB6" w:rsidRDefault="00D61D6E" w:rsidP="00E22AB6">
      <w:pPr>
        <w:pStyle w:val="Heading2"/>
        <w:ind w:left="567" w:right="414"/>
        <w:rPr>
          <w:rFonts w:asciiTheme="minorHAnsi" w:hAnsiTheme="minorHAnsi" w:cstheme="minorHAnsi"/>
          <w:sz w:val="26"/>
          <w:szCs w:val="26"/>
          <w:lang w:eastAsia="en-GB"/>
        </w:rPr>
      </w:pPr>
      <w:r w:rsidRPr="00927355">
        <w:rPr>
          <w:rFonts w:asciiTheme="minorHAnsi" w:hAnsiTheme="minorHAnsi" w:cstheme="minorHAnsi"/>
          <w:sz w:val="26"/>
          <w:szCs w:val="26"/>
          <w:lang w:eastAsia="en-GB"/>
        </w:rPr>
        <w:t>Roles and Responsibilities for Action Research</w:t>
      </w:r>
    </w:p>
    <w:p w14:paraId="45496904" w14:textId="77777777" w:rsidR="00D07665" w:rsidRDefault="00D07665" w:rsidP="00F45B4E">
      <w:pPr>
        <w:pStyle w:val="Default"/>
        <w:spacing w:before="0"/>
        <w:ind w:left="567" w:right="414"/>
        <w:jc w:val="both"/>
        <w:rPr>
          <w:rFonts w:ascii="Arial" w:hAnsi="Arial" w:cs="Arial"/>
          <w:color w:val="auto"/>
          <w:sz w:val="22"/>
          <w:szCs w:val="22"/>
          <w:lang w:val="en-GB" w:bidi="ar-SA"/>
        </w:rPr>
      </w:pPr>
    </w:p>
    <w:p w14:paraId="3F1753FF" w14:textId="77777777" w:rsidR="00866B7B" w:rsidRPr="00927355" w:rsidRDefault="00866B7B" w:rsidP="00E22AB6">
      <w:pPr>
        <w:ind w:firstLine="360"/>
        <w:jc w:val="both"/>
        <w:rPr>
          <w:rFonts w:ascii="Arial" w:eastAsia="Times New Roman" w:hAnsi="Arial" w:cs="Arial"/>
          <w:b/>
          <w:bCs/>
        </w:rPr>
      </w:pPr>
      <w:r w:rsidRPr="00927355">
        <w:rPr>
          <w:rFonts w:ascii="Arial" w:eastAsia="Times New Roman" w:hAnsi="Arial" w:cs="Arial"/>
          <w:b/>
          <w:bCs/>
        </w:rPr>
        <w:t>Country Office</w:t>
      </w:r>
    </w:p>
    <w:p w14:paraId="7CFE2989" w14:textId="39B3FDEC" w:rsidR="00866B7B" w:rsidRPr="00D07665" w:rsidRDefault="00866B7B" w:rsidP="00E341C0">
      <w:pPr>
        <w:ind w:left="360"/>
        <w:jc w:val="both"/>
        <w:rPr>
          <w:rFonts w:ascii="Arial" w:eastAsia="Times New Roman" w:hAnsi="Arial" w:cs="Arial"/>
        </w:rPr>
      </w:pPr>
      <w:r w:rsidRPr="00D07665">
        <w:rPr>
          <w:rFonts w:ascii="Arial" w:eastAsia="Times New Roman" w:hAnsi="Arial" w:cs="Arial"/>
        </w:rPr>
        <w:t>The Country Office plays a crucial role in the on-the-ground execution and local stakeholder engagement of the action research. Country Offices are the primary drivers of the action research process, leading data collection, and engagement with communities and stakeholders. Their leadership ensures that the research reflects local realities and feeds directly into adaptive programming</w:t>
      </w:r>
    </w:p>
    <w:p w14:paraId="3D8C6D0C" w14:textId="77777777" w:rsidR="00866B7B" w:rsidRPr="00FC3E21" w:rsidRDefault="00866B7B" w:rsidP="00866B7B">
      <w:pPr>
        <w:numPr>
          <w:ilvl w:val="0"/>
          <w:numId w:val="27"/>
        </w:numPr>
        <w:spacing w:after="0" w:line="278" w:lineRule="auto"/>
        <w:jc w:val="both"/>
        <w:rPr>
          <w:rFonts w:ascii="Arial" w:hAnsi="Arial" w:cs="Arial"/>
        </w:rPr>
      </w:pPr>
      <w:r w:rsidRPr="00FC3E21">
        <w:rPr>
          <w:rFonts w:ascii="Arial" w:hAnsi="Arial" w:cs="Arial"/>
          <w:b/>
          <w:bCs/>
        </w:rPr>
        <w:t>Establishing a Sector-Based Research Team:</w:t>
      </w:r>
      <w:r w:rsidRPr="009623AB">
        <w:rPr>
          <w:rFonts w:ascii="Calibri" w:hAnsi="Calibri" w:cs="Calibri"/>
        </w:rPr>
        <w:t xml:space="preserve"> </w:t>
      </w:r>
      <w:r w:rsidRPr="00FC3E21">
        <w:rPr>
          <w:rFonts w:ascii="Arial" w:hAnsi="Arial" w:cs="Arial"/>
        </w:rPr>
        <w:t>This involves identifying and mobilizing internal staff with relevant expertise from different sectors to form a dedicated research team. This team will be the primary point of contact for the research within the country.</w:t>
      </w:r>
    </w:p>
    <w:p w14:paraId="4F403E00" w14:textId="77777777" w:rsidR="00866B7B" w:rsidRPr="00FC3E21" w:rsidRDefault="00866B7B" w:rsidP="00866B7B">
      <w:pPr>
        <w:numPr>
          <w:ilvl w:val="0"/>
          <w:numId w:val="27"/>
        </w:numPr>
        <w:spacing w:after="0" w:line="278" w:lineRule="auto"/>
        <w:jc w:val="both"/>
        <w:rPr>
          <w:rFonts w:ascii="Arial" w:hAnsi="Arial" w:cs="Arial"/>
        </w:rPr>
      </w:pPr>
      <w:r w:rsidRPr="00FC3E21">
        <w:rPr>
          <w:rFonts w:ascii="Arial" w:hAnsi="Arial" w:cs="Arial"/>
          <w:b/>
          <w:bCs/>
        </w:rPr>
        <w:t>Facilitating and Overseeing Data Collection:</w:t>
      </w:r>
      <w:r w:rsidRPr="009623AB">
        <w:rPr>
          <w:rFonts w:ascii="Calibri" w:hAnsi="Calibri" w:cs="Calibri"/>
        </w:rPr>
        <w:t xml:space="preserve"> </w:t>
      </w:r>
      <w:r w:rsidRPr="00FC3E21">
        <w:rPr>
          <w:rFonts w:ascii="Arial" w:hAnsi="Arial" w:cs="Arial"/>
        </w:rPr>
        <w:t>The Country Office team will be directly responsible for the systematic and ethical collection of data, ensuring it aligns with the agreed-upon methodology and tools. This may include coordinating interviews, surveys, focus group discussions, and gathering relevant documentation.</w:t>
      </w:r>
    </w:p>
    <w:p w14:paraId="6E975B44" w14:textId="77777777" w:rsidR="00866B7B" w:rsidRPr="00FC3E21" w:rsidRDefault="00866B7B" w:rsidP="00866B7B">
      <w:pPr>
        <w:numPr>
          <w:ilvl w:val="0"/>
          <w:numId w:val="27"/>
        </w:numPr>
        <w:spacing w:after="0" w:line="278" w:lineRule="auto"/>
        <w:jc w:val="both"/>
        <w:rPr>
          <w:rFonts w:ascii="Arial" w:hAnsi="Arial" w:cs="Arial"/>
        </w:rPr>
      </w:pPr>
      <w:r w:rsidRPr="00FC3E21">
        <w:rPr>
          <w:rFonts w:ascii="Arial" w:hAnsi="Arial" w:cs="Arial"/>
          <w:b/>
          <w:bCs/>
        </w:rPr>
        <w:t>Stakeholder Engagement and Coordination:</w:t>
      </w:r>
      <w:r w:rsidRPr="009623AB">
        <w:rPr>
          <w:rFonts w:ascii="Calibri" w:hAnsi="Calibri" w:cs="Calibri"/>
        </w:rPr>
        <w:t xml:space="preserve"> </w:t>
      </w:r>
      <w:r w:rsidRPr="00FC3E21">
        <w:rPr>
          <w:rFonts w:ascii="Arial" w:hAnsi="Arial" w:cs="Arial"/>
        </w:rPr>
        <w:t>Actively engage with local stakeholders, including community leaders, beneficiaries, government officials, and partner organizations, to ensure their participation, feedback, and ownership of the research process. This also involves coordinating logistics for meetings and workshops.</w:t>
      </w:r>
    </w:p>
    <w:p w14:paraId="3F9534AB" w14:textId="77777777" w:rsidR="00866B7B" w:rsidRPr="00FC3E21" w:rsidRDefault="00866B7B" w:rsidP="00866B7B">
      <w:pPr>
        <w:numPr>
          <w:ilvl w:val="0"/>
          <w:numId w:val="27"/>
        </w:numPr>
        <w:spacing w:after="0" w:line="278" w:lineRule="auto"/>
        <w:jc w:val="both"/>
        <w:rPr>
          <w:rFonts w:ascii="Arial" w:hAnsi="Arial" w:cs="Arial"/>
        </w:rPr>
      </w:pPr>
      <w:r w:rsidRPr="00FC3E21">
        <w:rPr>
          <w:rFonts w:ascii="Arial" w:hAnsi="Arial" w:cs="Arial"/>
          <w:b/>
          <w:bCs/>
        </w:rPr>
        <w:t>Contextual Insight and Validation:</w:t>
      </w:r>
      <w:r w:rsidRPr="009623AB">
        <w:rPr>
          <w:rFonts w:ascii="Calibri" w:hAnsi="Calibri" w:cs="Calibri"/>
        </w:rPr>
        <w:t xml:space="preserve"> </w:t>
      </w:r>
      <w:r w:rsidRPr="00FC3E21">
        <w:rPr>
          <w:rFonts w:ascii="Arial" w:hAnsi="Arial" w:cs="Arial"/>
        </w:rPr>
        <w:t>Provide crucial local context and insights to inform the research design, data interpretation, and recommendations. This ensures the research is relevant and applicable to the specific country context.</w:t>
      </w:r>
    </w:p>
    <w:p w14:paraId="5A124C6D" w14:textId="77777777" w:rsidR="00866B7B" w:rsidRPr="009623AB" w:rsidRDefault="00866B7B" w:rsidP="00866B7B">
      <w:pPr>
        <w:numPr>
          <w:ilvl w:val="0"/>
          <w:numId w:val="27"/>
        </w:numPr>
        <w:spacing w:after="120" w:line="278" w:lineRule="auto"/>
        <w:jc w:val="both"/>
        <w:rPr>
          <w:rFonts w:ascii="Calibri" w:hAnsi="Calibri" w:cs="Calibri"/>
        </w:rPr>
      </w:pPr>
      <w:r w:rsidRPr="00FC3E21">
        <w:rPr>
          <w:rFonts w:ascii="Arial" w:hAnsi="Arial" w:cs="Arial"/>
          <w:b/>
          <w:bCs/>
        </w:rPr>
        <w:t>Logistical Support:</w:t>
      </w:r>
      <w:r w:rsidRPr="009623AB">
        <w:rPr>
          <w:rFonts w:ascii="Calibri" w:hAnsi="Calibri" w:cs="Calibri"/>
        </w:rPr>
        <w:t xml:space="preserve"> </w:t>
      </w:r>
      <w:r w:rsidRPr="00FC3E21">
        <w:rPr>
          <w:rFonts w:ascii="Arial" w:hAnsi="Arial" w:cs="Arial"/>
        </w:rPr>
        <w:t>Provide necessary logistical support for research activities, including transportation, venue arrangements, and communication.</w:t>
      </w:r>
    </w:p>
    <w:p w14:paraId="1F8CEB3D" w14:textId="77777777" w:rsidR="00866B7B" w:rsidRDefault="00866B7B" w:rsidP="00F45B4E">
      <w:pPr>
        <w:pStyle w:val="Default"/>
        <w:spacing w:before="0"/>
        <w:ind w:left="567" w:right="414"/>
        <w:jc w:val="both"/>
        <w:rPr>
          <w:rFonts w:ascii="Arial" w:hAnsi="Arial" w:cs="Arial"/>
          <w:color w:val="auto"/>
          <w:sz w:val="22"/>
          <w:szCs w:val="22"/>
          <w:lang w:val="en-GB" w:bidi="ar-SA"/>
        </w:rPr>
      </w:pPr>
    </w:p>
    <w:p w14:paraId="553010BB" w14:textId="71C91D59" w:rsidR="00866B7B" w:rsidRPr="00E22AB6" w:rsidRDefault="00BD7966" w:rsidP="00E22AB6">
      <w:pPr>
        <w:pStyle w:val="Heading2"/>
        <w:ind w:left="567" w:right="414"/>
        <w:rPr>
          <w:rFonts w:asciiTheme="minorHAnsi" w:hAnsiTheme="minorHAnsi" w:cstheme="minorHAnsi"/>
          <w:sz w:val="26"/>
          <w:szCs w:val="26"/>
          <w:lang w:eastAsia="en-GB"/>
        </w:rPr>
      </w:pPr>
      <w:r w:rsidRPr="00FC3E21">
        <w:rPr>
          <w:rFonts w:asciiTheme="minorHAnsi" w:hAnsiTheme="minorHAnsi" w:cstheme="minorHAnsi"/>
          <w:sz w:val="26"/>
          <w:szCs w:val="26"/>
          <w:lang w:eastAsia="en-GB"/>
        </w:rPr>
        <w:t>EA Regional Office and IRW (International / Global Office)</w:t>
      </w:r>
    </w:p>
    <w:p w14:paraId="3378391B" w14:textId="77777777" w:rsidR="00BD7966" w:rsidRDefault="00BD7966" w:rsidP="00F45B4E">
      <w:pPr>
        <w:pStyle w:val="Default"/>
        <w:spacing w:before="0"/>
        <w:ind w:left="567" w:right="414"/>
        <w:jc w:val="both"/>
        <w:rPr>
          <w:rFonts w:ascii="Arial" w:hAnsi="Arial" w:cs="Arial"/>
          <w:color w:val="auto"/>
          <w:sz w:val="22"/>
          <w:szCs w:val="22"/>
          <w:lang w:val="en-GB" w:bidi="ar-SA"/>
        </w:rPr>
      </w:pPr>
    </w:p>
    <w:p w14:paraId="29C7C697" w14:textId="4B77C293" w:rsidR="00FC3E21" w:rsidRPr="00E22AB6" w:rsidRDefault="00CC3AED" w:rsidP="00E22AB6">
      <w:pPr>
        <w:ind w:left="360"/>
        <w:jc w:val="both"/>
        <w:rPr>
          <w:rFonts w:ascii="Arial" w:eastAsia="Times New Roman" w:hAnsi="Arial" w:cs="Arial"/>
        </w:rPr>
      </w:pPr>
      <w:r w:rsidRPr="00FC3E21">
        <w:rPr>
          <w:rFonts w:ascii="Arial" w:eastAsia="Times New Roman" w:hAnsi="Arial" w:cs="Arial"/>
        </w:rPr>
        <w:t>The EA Regional Office and IRW provide strategic oversight, technical guidance, and quality assurance for the action research.</w:t>
      </w:r>
    </w:p>
    <w:p w14:paraId="4DCB50DF" w14:textId="77777777" w:rsidR="00CC3AED" w:rsidRPr="00FC3E21" w:rsidRDefault="00CC3AED" w:rsidP="00CC3AED">
      <w:pPr>
        <w:numPr>
          <w:ilvl w:val="0"/>
          <w:numId w:val="28"/>
        </w:numPr>
        <w:spacing w:after="0" w:line="278" w:lineRule="auto"/>
        <w:jc w:val="both"/>
        <w:rPr>
          <w:rFonts w:ascii="Arial" w:hAnsi="Arial" w:cs="Arial"/>
        </w:rPr>
      </w:pPr>
      <w:r w:rsidRPr="00FC3E21">
        <w:rPr>
          <w:rFonts w:ascii="Arial" w:hAnsi="Arial" w:cs="Arial"/>
          <w:b/>
          <w:bCs/>
        </w:rPr>
        <w:t>Terms of Reference (</w:t>
      </w:r>
      <w:proofErr w:type="spellStart"/>
      <w:r w:rsidRPr="00FC3E21">
        <w:rPr>
          <w:rFonts w:ascii="Arial" w:hAnsi="Arial" w:cs="Arial"/>
          <w:b/>
          <w:bCs/>
        </w:rPr>
        <w:t>ToR</w:t>
      </w:r>
      <w:proofErr w:type="spellEnd"/>
      <w:r w:rsidRPr="00FC3E21">
        <w:rPr>
          <w:rFonts w:ascii="Arial" w:hAnsi="Arial" w:cs="Arial"/>
          <w:b/>
          <w:bCs/>
        </w:rPr>
        <w:t>) Preparation:</w:t>
      </w:r>
      <w:r w:rsidRPr="009623AB">
        <w:rPr>
          <w:rFonts w:ascii="Calibri" w:hAnsi="Calibri" w:cs="Calibri"/>
        </w:rPr>
        <w:t xml:space="preserve"> </w:t>
      </w:r>
      <w:r w:rsidRPr="00FC3E21">
        <w:rPr>
          <w:rFonts w:ascii="Arial" w:hAnsi="Arial" w:cs="Arial"/>
        </w:rPr>
        <w:t>Develop comprehensive and clear Terms of Reference for the action research, outlining its objectives, scope, methodology, deliverables, and timelines. This serves as the foundational document for the research.</w:t>
      </w:r>
    </w:p>
    <w:p w14:paraId="0BEA5AD9" w14:textId="77777777" w:rsidR="00CC3AED" w:rsidRPr="009623AB" w:rsidRDefault="00CC3AED" w:rsidP="00CC3AED">
      <w:pPr>
        <w:numPr>
          <w:ilvl w:val="0"/>
          <w:numId w:val="28"/>
        </w:numPr>
        <w:spacing w:after="0" w:line="278" w:lineRule="auto"/>
        <w:jc w:val="both"/>
        <w:rPr>
          <w:rFonts w:ascii="Calibri" w:hAnsi="Calibri" w:cs="Calibri"/>
        </w:rPr>
      </w:pPr>
      <w:r w:rsidRPr="00FC3E21">
        <w:rPr>
          <w:rFonts w:ascii="Arial" w:hAnsi="Arial" w:cs="Arial"/>
          <w:b/>
          <w:bCs/>
        </w:rPr>
        <w:t>Data Collection Tools Development &amp; Refinement:</w:t>
      </w:r>
      <w:r w:rsidRPr="009623AB">
        <w:rPr>
          <w:rFonts w:ascii="Calibri" w:hAnsi="Calibri" w:cs="Calibri"/>
        </w:rPr>
        <w:t xml:space="preserve"> </w:t>
      </w:r>
      <w:r w:rsidRPr="00FC3E21">
        <w:rPr>
          <w:rFonts w:ascii="Arial" w:hAnsi="Arial" w:cs="Arial"/>
        </w:rPr>
        <w:t>Lead the development of robust and appropriate data collection tools (e.g., questionnaires, interview guides, observation checklists) that align with the research objectives. This also includes refining tools based on initial feedback or pilot testing.</w:t>
      </w:r>
    </w:p>
    <w:p w14:paraId="38ABF686" w14:textId="77777777" w:rsidR="00CC3AED" w:rsidRPr="009623AB" w:rsidRDefault="00CC3AED" w:rsidP="00CC3AED">
      <w:pPr>
        <w:numPr>
          <w:ilvl w:val="0"/>
          <w:numId w:val="28"/>
        </w:numPr>
        <w:spacing w:after="0" w:line="278" w:lineRule="auto"/>
        <w:jc w:val="both"/>
        <w:rPr>
          <w:rFonts w:ascii="Calibri" w:hAnsi="Calibri" w:cs="Calibri"/>
        </w:rPr>
      </w:pPr>
      <w:r w:rsidRPr="00FC3E21">
        <w:rPr>
          <w:rFonts w:ascii="Arial" w:hAnsi="Arial" w:cs="Arial"/>
          <w:b/>
          <w:bCs/>
        </w:rPr>
        <w:t>Consultant Advertisement and Recruitment:</w:t>
      </w:r>
      <w:r w:rsidRPr="009623AB">
        <w:rPr>
          <w:rFonts w:ascii="Calibri" w:hAnsi="Calibri" w:cs="Calibri"/>
        </w:rPr>
        <w:t xml:space="preserve"> </w:t>
      </w:r>
      <w:r w:rsidRPr="00FC3E21">
        <w:rPr>
          <w:rFonts w:ascii="Arial" w:hAnsi="Arial" w:cs="Arial"/>
        </w:rPr>
        <w:t>Manage the entire process of advertising the consultancy, reviewing applications, conducting interviews, and selecting the most qualified consultant(s) for the action research.</w:t>
      </w:r>
    </w:p>
    <w:p w14:paraId="381D354B" w14:textId="77777777" w:rsidR="00CC3AED" w:rsidRPr="00FC3E21" w:rsidRDefault="00CC3AED" w:rsidP="00CC3AED">
      <w:pPr>
        <w:numPr>
          <w:ilvl w:val="0"/>
          <w:numId w:val="28"/>
        </w:numPr>
        <w:spacing w:after="0" w:line="278" w:lineRule="auto"/>
        <w:jc w:val="both"/>
        <w:rPr>
          <w:rFonts w:ascii="Arial" w:hAnsi="Arial" w:cs="Arial"/>
        </w:rPr>
      </w:pPr>
      <w:r w:rsidRPr="00FC3E21">
        <w:rPr>
          <w:rFonts w:ascii="Arial" w:hAnsi="Arial" w:cs="Arial"/>
          <w:b/>
          <w:bCs/>
        </w:rPr>
        <w:lastRenderedPageBreak/>
        <w:t>Consultant Onboarding and Contract Management:</w:t>
      </w:r>
      <w:r w:rsidRPr="009623AB">
        <w:rPr>
          <w:rFonts w:ascii="Calibri" w:hAnsi="Calibri" w:cs="Calibri"/>
        </w:rPr>
        <w:t xml:space="preserve"> </w:t>
      </w:r>
      <w:r w:rsidRPr="00FC3E21">
        <w:rPr>
          <w:rFonts w:ascii="Arial" w:hAnsi="Arial" w:cs="Arial"/>
        </w:rPr>
        <w:t>Facilitate a smooth onboarding process for the selected consultant(s), ensuring they understand the project's objectives, context, and expectations. This also includes managing the consultant's contract and payments.</w:t>
      </w:r>
    </w:p>
    <w:p w14:paraId="53924414" w14:textId="77777777" w:rsidR="00CC3AED" w:rsidRPr="00FC3E21" w:rsidRDefault="00CC3AED" w:rsidP="00CC3AED">
      <w:pPr>
        <w:numPr>
          <w:ilvl w:val="0"/>
          <w:numId w:val="28"/>
        </w:numPr>
        <w:spacing w:after="0" w:line="278" w:lineRule="auto"/>
        <w:jc w:val="both"/>
        <w:rPr>
          <w:rFonts w:ascii="Arial" w:hAnsi="Arial" w:cs="Arial"/>
        </w:rPr>
      </w:pPr>
      <w:r w:rsidRPr="00FC3E21">
        <w:rPr>
          <w:rFonts w:ascii="Arial" w:hAnsi="Arial" w:cs="Arial"/>
          <w:b/>
          <w:bCs/>
        </w:rPr>
        <w:t>Data Quality Auditing and Methodological Oversight:</w:t>
      </w:r>
      <w:r w:rsidRPr="009623AB">
        <w:rPr>
          <w:rFonts w:ascii="Calibri" w:hAnsi="Calibri" w:cs="Calibri"/>
        </w:rPr>
        <w:t xml:space="preserve"> </w:t>
      </w:r>
      <w:r w:rsidRPr="00FC3E21">
        <w:rPr>
          <w:rFonts w:ascii="Arial" w:hAnsi="Arial" w:cs="Arial"/>
        </w:rPr>
        <w:t>Implement mechanisms for regular data quality checks and audits to ensure the accuracy, completeness, and reliability of collected data. This team also provides oversight of the research methodology to ensure rigor and ethical considerations are met.</w:t>
      </w:r>
    </w:p>
    <w:p w14:paraId="2D4A9832" w14:textId="77777777" w:rsidR="00CC3AED" w:rsidRPr="009623AB" w:rsidRDefault="00CC3AED" w:rsidP="00CC3AED">
      <w:pPr>
        <w:numPr>
          <w:ilvl w:val="0"/>
          <w:numId w:val="28"/>
        </w:numPr>
        <w:spacing w:after="0" w:line="278" w:lineRule="auto"/>
        <w:jc w:val="both"/>
        <w:rPr>
          <w:rFonts w:ascii="Calibri" w:hAnsi="Calibri" w:cs="Calibri"/>
        </w:rPr>
      </w:pPr>
      <w:r w:rsidRPr="00FC3E21">
        <w:rPr>
          <w:rFonts w:ascii="Arial" w:hAnsi="Arial" w:cs="Arial"/>
          <w:b/>
          <w:bCs/>
        </w:rPr>
        <w:t>Technical Backstopping and Support:</w:t>
      </w:r>
      <w:r w:rsidRPr="009623AB">
        <w:rPr>
          <w:rFonts w:ascii="Calibri" w:hAnsi="Calibri" w:cs="Calibri"/>
        </w:rPr>
        <w:t xml:space="preserve"> </w:t>
      </w:r>
      <w:r w:rsidRPr="00FC3E21">
        <w:rPr>
          <w:rFonts w:ascii="Arial" w:hAnsi="Arial" w:cs="Arial"/>
        </w:rPr>
        <w:t>Provide ongoing technical support and guidance to the Country Office research team and the consultant throughout the research process.</w:t>
      </w:r>
    </w:p>
    <w:p w14:paraId="21BD8358" w14:textId="77777777" w:rsidR="00CC3AED" w:rsidRPr="00FC3E21" w:rsidRDefault="00CC3AED" w:rsidP="00CC3AED">
      <w:pPr>
        <w:numPr>
          <w:ilvl w:val="0"/>
          <w:numId w:val="28"/>
        </w:numPr>
        <w:spacing w:after="0" w:line="278" w:lineRule="auto"/>
        <w:jc w:val="both"/>
        <w:rPr>
          <w:rFonts w:ascii="Arial" w:hAnsi="Arial" w:cs="Arial"/>
        </w:rPr>
      </w:pPr>
      <w:r w:rsidRPr="00FC3E21">
        <w:rPr>
          <w:rFonts w:ascii="Arial" w:hAnsi="Arial" w:cs="Arial"/>
          <w:b/>
          <w:bCs/>
        </w:rPr>
        <w:t xml:space="preserve">Dissemination Strategy Development (in collaboration with </w:t>
      </w:r>
      <w:proofErr w:type="gramStart"/>
      <w:r w:rsidRPr="00FC3E21">
        <w:rPr>
          <w:rFonts w:ascii="Arial" w:hAnsi="Arial" w:cs="Arial"/>
          <w:b/>
          <w:bCs/>
        </w:rPr>
        <w:t>Consultant</w:t>
      </w:r>
      <w:proofErr w:type="gramEnd"/>
      <w:r w:rsidRPr="00FC3E21">
        <w:rPr>
          <w:rFonts w:ascii="Arial" w:hAnsi="Arial" w:cs="Arial"/>
          <w:b/>
          <w:bCs/>
        </w:rPr>
        <w:t>):</w:t>
      </w:r>
      <w:r w:rsidRPr="009623AB">
        <w:rPr>
          <w:rFonts w:ascii="Calibri" w:hAnsi="Calibri" w:cs="Calibri"/>
        </w:rPr>
        <w:t xml:space="preserve"> </w:t>
      </w:r>
      <w:r w:rsidRPr="00FC3E21">
        <w:rPr>
          <w:rFonts w:ascii="Arial" w:hAnsi="Arial" w:cs="Arial"/>
        </w:rPr>
        <w:t>Contribute to developing a strategy for effectively disseminating research findings to relevant internal and external audiences.</w:t>
      </w:r>
    </w:p>
    <w:p w14:paraId="528CDC87" w14:textId="77777777" w:rsidR="00176D40" w:rsidRDefault="00176D40" w:rsidP="00F45B4E">
      <w:pPr>
        <w:pStyle w:val="Default"/>
        <w:spacing w:before="0"/>
        <w:ind w:left="567" w:right="414"/>
        <w:jc w:val="both"/>
        <w:rPr>
          <w:rFonts w:ascii="Arial" w:hAnsi="Arial" w:cs="Arial"/>
          <w:color w:val="auto"/>
          <w:sz w:val="22"/>
          <w:szCs w:val="22"/>
          <w:lang w:val="en-GB" w:bidi="ar-SA"/>
        </w:rPr>
      </w:pPr>
    </w:p>
    <w:p w14:paraId="539F9F38" w14:textId="2DAC0A54" w:rsidR="00176D40" w:rsidRPr="00FC3E21" w:rsidRDefault="00176D40" w:rsidP="00FC3E21">
      <w:pPr>
        <w:pStyle w:val="Heading2"/>
        <w:ind w:left="567" w:right="414"/>
        <w:rPr>
          <w:rFonts w:asciiTheme="minorHAnsi" w:hAnsiTheme="minorHAnsi" w:cstheme="minorHAnsi"/>
          <w:sz w:val="26"/>
          <w:szCs w:val="26"/>
          <w:lang w:eastAsia="en-GB"/>
        </w:rPr>
      </w:pPr>
      <w:r w:rsidRPr="00FC3E21">
        <w:rPr>
          <w:rFonts w:asciiTheme="minorHAnsi" w:hAnsiTheme="minorHAnsi" w:cstheme="minorHAnsi"/>
          <w:sz w:val="26"/>
          <w:szCs w:val="26"/>
          <w:lang w:eastAsia="en-GB"/>
        </w:rPr>
        <w:t>Consultant</w:t>
      </w:r>
    </w:p>
    <w:p w14:paraId="12CF9C82" w14:textId="77777777" w:rsidR="00176D40" w:rsidRDefault="00176D40" w:rsidP="00F45B4E">
      <w:pPr>
        <w:pStyle w:val="Default"/>
        <w:spacing w:before="0"/>
        <w:ind w:left="567" w:right="414"/>
        <w:jc w:val="both"/>
      </w:pPr>
    </w:p>
    <w:p w14:paraId="6E949684" w14:textId="4C705E8A" w:rsidR="00FC3E21" w:rsidRPr="00E22AB6" w:rsidRDefault="0087572B" w:rsidP="00E22AB6">
      <w:pPr>
        <w:ind w:left="360"/>
        <w:jc w:val="both"/>
        <w:rPr>
          <w:rFonts w:ascii="Arial" w:eastAsia="Times New Roman" w:hAnsi="Arial" w:cs="Arial"/>
        </w:rPr>
      </w:pPr>
      <w:r w:rsidRPr="00FC3E21">
        <w:rPr>
          <w:rFonts w:ascii="Arial" w:eastAsia="Times New Roman" w:hAnsi="Arial" w:cs="Arial"/>
        </w:rPr>
        <w:t xml:space="preserve">The consultant will play a technical and facilitative role, supporting country teams to refine tools, </w:t>
      </w:r>
      <w:proofErr w:type="spellStart"/>
      <w:r w:rsidRPr="00FC3E21">
        <w:rPr>
          <w:rFonts w:ascii="Arial" w:eastAsia="Times New Roman" w:hAnsi="Arial" w:cs="Arial"/>
        </w:rPr>
        <w:t>analyze</w:t>
      </w:r>
      <w:proofErr w:type="spellEnd"/>
      <w:r w:rsidRPr="00FC3E21">
        <w:rPr>
          <w:rFonts w:ascii="Arial" w:eastAsia="Times New Roman" w:hAnsi="Arial" w:cs="Arial"/>
        </w:rPr>
        <w:t xml:space="preserve"> data, and develop actionable insights. Their primary role is to enhance the research capacity of the teams and ensure methodological rigour.</w:t>
      </w:r>
    </w:p>
    <w:p w14:paraId="3F514613" w14:textId="77777777" w:rsidR="0087572B" w:rsidRPr="007D3F7C" w:rsidRDefault="0087572B" w:rsidP="0087572B">
      <w:pPr>
        <w:numPr>
          <w:ilvl w:val="0"/>
          <w:numId w:val="29"/>
        </w:numPr>
        <w:spacing w:after="0" w:line="278" w:lineRule="auto"/>
        <w:jc w:val="both"/>
        <w:rPr>
          <w:rFonts w:ascii="Arial" w:hAnsi="Arial" w:cs="Arial"/>
        </w:rPr>
      </w:pPr>
      <w:r w:rsidRPr="007D3F7C">
        <w:rPr>
          <w:rFonts w:ascii="Arial" w:hAnsi="Arial" w:cs="Arial"/>
          <w:b/>
          <w:bCs/>
        </w:rPr>
        <w:t>Refining Tools and Suggesting Additional Approaches</w:t>
      </w:r>
      <w:r w:rsidRPr="009623AB">
        <w:rPr>
          <w:rFonts w:ascii="Calibri" w:hAnsi="Calibri" w:cs="Calibri"/>
          <w:b/>
          <w:bCs/>
        </w:rPr>
        <w:t>:</w:t>
      </w:r>
      <w:r w:rsidRPr="009623AB">
        <w:rPr>
          <w:rFonts w:ascii="Calibri" w:hAnsi="Calibri" w:cs="Calibri"/>
        </w:rPr>
        <w:t xml:space="preserve"> </w:t>
      </w:r>
      <w:r w:rsidRPr="007D3F7C">
        <w:rPr>
          <w:rFonts w:ascii="Arial" w:hAnsi="Arial" w:cs="Arial"/>
        </w:rPr>
        <w:t>Critically review existing data collection tools, suggesting refinements for clarity, effectiveness, and alignment with research objectives. Propose additional methodologies or approaches that could enrich the research findings and provide deeper insights.</w:t>
      </w:r>
    </w:p>
    <w:p w14:paraId="2BFA2E61" w14:textId="77777777" w:rsidR="0087572B" w:rsidRPr="007D3F7C" w:rsidRDefault="0087572B" w:rsidP="0087572B">
      <w:pPr>
        <w:numPr>
          <w:ilvl w:val="0"/>
          <w:numId w:val="29"/>
        </w:numPr>
        <w:spacing w:after="0" w:line="278" w:lineRule="auto"/>
        <w:jc w:val="both"/>
        <w:rPr>
          <w:rFonts w:ascii="Arial" w:hAnsi="Arial" w:cs="Arial"/>
        </w:rPr>
      </w:pPr>
      <w:r w:rsidRPr="007D3F7C">
        <w:rPr>
          <w:rFonts w:ascii="Arial" w:hAnsi="Arial" w:cs="Arial"/>
          <w:b/>
          <w:bCs/>
        </w:rPr>
        <w:t>Comprehensive Data Analysis and Interpretation:</w:t>
      </w:r>
      <w:r w:rsidRPr="009623AB">
        <w:rPr>
          <w:rFonts w:ascii="Calibri" w:hAnsi="Calibri" w:cs="Calibri"/>
        </w:rPr>
        <w:t xml:space="preserve"> </w:t>
      </w:r>
      <w:r w:rsidRPr="007D3F7C">
        <w:rPr>
          <w:rFonts w:ascii="Arial" w:hAnsi="Arial" w:cs="Arial"/>
        </w:rPr>
        <w:t>Conduct rigorous qualitative and quantitative data analysis using appropriate statistical and analytical methods. Interpret the findings, identifying key themes, trends, and implications relevant to the research questions.</w:t>
      </w:r>
    </w:p>
    <w:p w14:paraId="37D21329" w14:textId="77777777" w:rsidR="0087572B" w:rsidRPr="007D3F7C" w:rsidRDefault="0087572B" w:rsidP="0087572B">
      <w:pPr>
        <w:numPr>
          <w:ilvl w:val="0"/>
          <w:numId w:val="29"/>
        </w:numPr>
        <w:spacing w:after="0" w:line="278" w:lineRule="auto"/>
        <w:jc w:val="both"/>
        <w:rPr>
          <w:rFonts w:ascii="Arial" w:hAnsi="Arial" w:cs="Arial"/>
        </w:rPr>
      </w:pPr>
      <w:r w:rsidRPr="007D3F7C">
        <w:rPr>
          <w:rFonts w:ascii="Arial" w:hAnsi="Arial" w:cs="Arial"/>
          <w:b/>
          <w:bCs/>
        </w:rPr>
        <w:t>Developing a High-Quality Action Research Report</w:t>
      </w:r>
      <w:r w:rsidRPr="009623AB">
        <w:rPr>
          <w:rFonts w:ascii="Calibri" w:hAnsi="Calibri" w:cs="Calibri"/>
          <w:b/>
          <w:bCs/>
        </w:rPr>
        <w:t>:</w:t>
      </w:r>
      <w:r w:rsidRPr="009623AB">
        <w:rPr>
          <w:rFonts w:ascii="Calibri" w:hAnsi="Calibri" w:cs="Calibri"/>
        </w:rPr>
        <w:t xml:space="preserve"> </w:t>
      </w:r>
      <w:r w:rsidRPr="007D3F7C">
        <w:rPr>
          <w:rFonts w:ascii="Arial" w:hAnsi="Arial" w:cs="Arial"/>
        </w:rPr>
        <w:t>Produce a well-structured, clear, and comprehensive final report that presents the research methodology, findings, analysis, conclusions, and actionable recommendations. The report should adhere to agreed-upon quality standards.</w:t>
      </w:r>
    </w:p>
    <w:p w14:paraId="1135D028" w14:textId="77777777" w:rsidR="0087572B" w:rsidRPr="007D3F7C" w:rsidRDefault="0087572B" w:rsidP="0087572B">
      <w:pPr>
        <w:numPr>
          <w:ilvl w:val="0"/>
          <w:numId w:val="29"/>
        </w:numPr>
        <w:spacing w:after="0" w:line="278" w:lineRule="auto"/>
        <w:jc w:val="both"/>
        <w:rPr>
          <w:rFonts w:ascii="Arial" w:hAnsi="Arial" w:cs="Arial"/>
        </w:rPr>
      </w:pPr>
      <w:r w:rsidRPr="007D3F7C">
        <w:rPr>
          <w:rFonts w:ascii="Arial" w:hAnsi="Arial" w:cs="Arial"/>
          <w:b/>
          <w:bCs/>
        </w:rPr>
        <w:t>Data Presentation and Visualization</w:t>
      </w:r>
      <w:r w:rsidRPr="009623AB">
        <w:rPr>
          <w:rFonts w:ascii="Calibri" w:hAnsi="Calibri" w:cs="Calibri"/>
          <w:b/>
          <w:bCs/>
        </w:rPr>
        <w:t>:</w:t>
      </w:r>
      <w:r w:rsidRPr="009623AB">
        <w:rPr>
          <w:rFonts w:ascii="Calibri" w:hAnsi="Calibri" w:cs="Calibri"/>
        </w:rPr>
        <w:t xml:space="preserve"> </w:t>
      </w:r>
      <w:r w:rsidRPr="007D3F7C">
        <w:rPr>
          <w:rFonts w:ascii="Arial" w:hAnsi="Arial" w:cs="Arial"/>
        </w:rPr>
        <w:t>Develop compelling and accessible presentations of the research findings, utilizing appropriate data visualization techniques (e.g., charts, graphs, infographics) to effectively communicate complex information to diverse audiences.</w:t>
      </w:r>
    </w:p>
    <w:p w14:paraId="587F5437" w14:textId="77777777" w:rsidR="0087572B" w:rsidRPr="007D3F7C" w:rsidRDefault="0087572B" w:rsidP="0087572B">
      <w:pPr>
        <w:numPr>
          <w:ilvl w:val="0"/>
          <w:numId w:val="29"/>
        </w:numPr>
        <w:spacing w:after="0" w:line="278" w:lineRule="auto"/>
        <w:jc w:val="both"/>
        <w:rPr>
          <w:rFonts w:ascii="Arial" w:hAnsi="Arial" w:cs="Arial"/>
        </w:rPr>
      </w:pPr>
      <w:r w:rsidRPr="007D3F7C">
        <w:rPr>
          <w:rFonts w:ascii="Arial" w:hAnsi="Arial" w:cs="Arial"/>
          <w:b/>
          <w:bCs/>
        </w:rPr>
        <w:t>Final Report Presentation and Discussion</w:t>
      </w:r>
      <w:r w:rsidRPr="009623AB">
        <w:rPr>
          <w:rFonts w:ascii="Calibri" w:hAnsi="Calibri" w:cs="Calibri"/>
          <w:b/>
          <w:bCs/>
        </w:rPr>
        <w:t>:</w:t>
      </w:r>
      <w:r w:rsidRPr="009623AB">
        <w:rPr>
          <w:rFonts w:ascii="Calibri" w:hAnsi="Calibri" w:cs="Calibri"/>
        </w:rPr>
        <w:t xml:space="preserve"> </w:t>
      </w:r>
      <w:r w:rsidRPr="007D3F7C">
        <w:rPr>
          <w:rFonts w:ascii="Arial" w:hAnsi="Arial" w:cs="Arial"/>
        </w:rPr>
        <w:t>Present the final research findings and recommendations to relevant stakeholders (Country Office, Regional Office, IRW, etc.) and facilitate discussions to ensure understanding and actionable uptake of the results.</w:t>
      </w:r>
    </w:p>
    <w:p w14:paraId="2DA8C83E" w14:textId="3835F586" w:rsidR="00176D40" w:rsidRPr="00E22AB6" w:rsidRDefault="0087572B" w:rsidP="00E22AB6">
      <w:pPr>
        <w:numPr>
          <w:ilvl w:val="0"/>
          <w:numId w:val="29"/>
        </w:numPr>
        <w:spacing w:after="120" w:line="278" w:lineRule="auto"/>
        <w:jc w:val="both"/>
        <w:rPr>
          <w:rFonts w:ascii="Arial" w:hAnsi="Arial" w:cs="Arial"/>
        </w:rPr>
      </w:pPr>
      <w:r w:rsidRPr="007D3F7C">
        <w:rPr>
          <w:rFonts w:ascii="Arial" w:hAnsi="Arial" w:cs="Arial"/>
          <w:b/>
          <w:bCs/>
        </w:rPr>
        <w:t>Capacity Building (as agreed):</w:t>
      </w:r>
      <w:r w:rsidRPr="009623AB">
        <w:rPr>
          <w:rFonts w:ascii="Calibri" w:hAnsi="Calibri" w:cs="Calibri"/>
        </w:rPr>
        <w:t xml:space="preserve"> </w:t>
      </w:r>
      <w:r w:rsidRPr="007D3F7C">
        <w:rPr>
          <w:rFonts w:ascii="Arial" w:hAnsi="Arial" w:cs="Arial"/>
        </w:rPr>
        <w:t xml:space="preserve">Potentially provide training or mentorship to the Country Office research team in specific aspects of research methodology or data analysis, as agreed upon in the </w:t>
      </w:r>
      <w:proofErr w:type="spellStart"/>
      <w:r w:rsidRPr="007D3F7C">
        <w:rPr>
          <w:rFonts w:ascii="Arial" w:hAnsi="Arial" w:cs="Arial"/>
        </w:rPr>
        <w:t>ToR</w:t>
      </w:r>
      <w:proofErr w:type="spellEnd"/>
      <w:r w:rsidRPr="007D3F7C">
        <w:rPr>
          <w:rFonts w:ascii="Arial" w:hAnsi="Arial" w:cs="Arial"/>
        </w:rPr>
        <w:t>.</w:t>
      </w:r>
    </w:p>
    <w:p w14:paraId="1E7F4384" w14:textId="59F10EFD" w:rsidR="0087572B" w:rsidRPr="007D3F7C" w:rsidRDefault="00540AA4" w:rsidP="007D3F7C">
      <w:pPr>
        <w:pStyle w:val="Heading2"/>
        <w:ind w:left="567" w:right="414"/>
        <w:rPr>
          <w:rFonts w:asciiTheme="minorHAnsi" w:hAnsiTheme="minorHAnsi" w:cstheme="minorHAnsi"/>
          <w:sz w:val="26"/>
          <w:szCs w:val="26"/>
          <w:lang w:eastAsia="en-GB"/>
        </w:rPr>
      </w:pPr>
      <w:r w:rsidRPr="007D3F7C">
        <w:rPr>
          <w:rFonts w:asciiTheme="minorHAnsi" w:hAnsiTheme="minorHAnsi" w:cstheme="minorHAnsi"/>
          <w:sz w:val="26"/>
          <w:szCs w:val="26"/>
          <w:lang w:eastAsia="en-GB"/>
        </w:rPr>
        <w:t>Expected Outputs and Deliverables</w:t>
      </w:r>
    </w:p>
    <w:p w14:paraId="2F60E945" w14:textId="77777777" w:rsidR="00540AA4" w:rsidRDefault="00540AA4" w:rsidP="00F45B4E">
      <w:pPr>
        <w:pStyle w:val="Default"/>
        <w:spacing w:before="0"/>
        <w:ind w:left="567" w:right="414"/>
        <w:jc w:val="both"/>
      </w:pPr>
    </w:p>
    <w:p w14:paraId="3D86EBA1" w14:textId="0918D6DF" w:rsidR="007D3F7C" w:rsidRPr="00E22AB6" w:rsidRDefault="00285520" w:rsidP="00E22AB6">
      <w:pPr>
        <w:ind w:firstLine="360"/>
        <w:jc w:val="both"/>
        <w:rPr>
          <w:rFonts w:ascii="Arial" w:eastAsia="Times New Roman" w:hAnsi="Arial" w:cs="Arial"/>
        </w:rPr>
      </w:pPr>
      <w:r w:rsidRPr="007D3F7C">
        <w:rPr>
          <w:rFonts w:ascii="Arial" w:eastAsia="Times New Roman" w:hAnsi="Arial" w:cs="Arial"/>
        </w:rPr>
        <w:lastRenderedPageBreak/>
        <w:t>This action research is expected to produce the following key outputs:</w:t>
      </w:r>
    </w:p>
    <w:p w14:paraId="7276BC1E" w14:textId="77777777" w:rsidR="00B8781C" w:rsidRPr="007D3F7C" w:rsidRDefault="00B8781C" w:rsidP="007D3F7C">
      <w:pPr>
        <w:pStyle w:val="Heading2"/>
        <w:ind w:left="567" w:right="414"/>
        <w:rPr>
          <w:rFonts w:asciiTheme="minorHAnsi" w:hAnsiTheme="minorHAnsi" w:cstheme="minorHAnsi"/>
          <w:sz w:val="26"/>
          <w:szCs w:val="26"/>
          <w:lang w:eastAsia="en-GB"/>
        </w:rPr>
      </w:pPr>
      <w:r w:rsidRPr="007D3F7C">
        <w:rPr>
          <w:rFonts w:asciiTheme="minorHAnsi" w:hAnsiTheme="minorHAnsi" w:cstheme="minorHAnsi"/>
          <w:sz w:val="26"/>
          <w:szCs w:val="26"/>
          <w:lang w:eastAsia="en-GB"/>
        </w:rPr>
        <w:t>Target Audience for Research Findings</w:t>
      </w:r>
    </w:p>
    <w:p w14:paraId="33D831F5" w14:textId="77777777" w:rsidR="00B8781C" w:rsidRDefault="00B8781C" w:rsidP="00E22AB6">
      <w:pPr>
        <w:pStyle w:val="Default"/>
        <w:spacing w:before="0"/>
        <w:ind w:right="414"/>
        <w:jc w:val="both"/>
        <w:rPr>
          <w:rFonts w:ascii="Arial" w:hAnsi="Arial" w:cs="Arial"/>
          <w:color w:val="auto"/>
          <w:sz w:val="22"/>
          <w:szCs w:val="22"/>
          <w:lang w:val="en-GB" w:bidi="ar-SA"/>
        </w:rPr>
      </w:pPr>
    </w:p>
    <w:p w14:paraId="15615146" w14:textId="18F7DD8A" w:rsidR="007D3F7C" w:rsidRPr="00E22AB6" w:rsidRDefault="000E715E" w:rsidP="00E22AB6">
      <w:pPr>
        <w:ind w:left="360"/>
        <w:jc w:val="both"/>
        <w:rPr>
          <w:rFonts w:ascii="Arial" w:eastAsia="Times New Roman" w:hAnsi="Arial" w:cs="Arial"/>
        </w:rPr>
      </w:pPr>
      <w:r w:rsidRPr="007D3F7C">
        <w:rPr>
          <w:rFonts w:ascii="Arial" w:eastAsia="Times New Roman" w:hAnsi="Arial" w:cs="Arial"/>
        </w:rPr>
        <w:t>The findings of this action research will be relevant and disseminated to a diverse range of stakeholders, including:</w:t>
      </w:r>
    </w:p>
    <w:p w14:paraId="00E6B476" w14:textId="77777777" w:rsidR="000E715E" w:rsidRPr="007D3F7C" w:rsidRDefault="000E715E" w:rsidP="007D3F7C">
      <w:pPr>
        <w:numPr>
          <w:ilvl w:val="0"/>
          <w:numId w:val="29"/>
        </w:numPr>
        <w:spacing w:after="0" w:line="278" w:lineRule="auto"/>
        <w:jc w:val="both"/>
        <w:rPr>
          <w:rFonts w:ascii="Arial" w:hAnsi="Arial" w:cs="Arial"/>
        </w:rPr>
      </w:pPr>
      <w:r w:rsidRPr="007D3F7C">
        <w:rPr>
          <w:rFonts w:ascii="Arial" w:hAnsi="Arial" w:cs="Arial"/>
        </w:rPr>
        <w:t>Project beneficiaries (smallholder farmers, pastoralists, youth, IDPs).</w:t>
      </w:r>
    </w:p>
    <w:p w14:paraId="2DA5B88F" w14:textId="77777777" w:rsidR="000E715E" w:rsidRPr="007D3F7C" w:rsidRDefault="000E715E" w:rsidP="007D3F7C">
      <w:pPr>
        <w:numPr>
          <w:ilvl w:val="0"/>
          <w:numId w:val="29"/>
        </w:numPr>
        <w:spacing w:after="0" w:line="278" w:lineRule="auto"/>
        <w:jc w:val="both"/>
        <w:rPr>
          <w:rFonts w:ascii="Arial" w:hAnsi="Arial" w:cs="Arial"/>
        </w:rPr>
      </w:pPr>
      <w:r w:rsidRPr="007D3F7C">
        <w:rPr>
          <w:rFonts w:ascii="Arial" w:hAnsi="Arial" w:cs="Arial"/>
        </w:rPr>
        <w:t>Community leaders and local governance structures.</w:t>
      </w:r>
    </w:p>
    <w:p w14:paraId="49A60770" w14:textId="77777777" w:rsidR="000E715E" w:rsidRPr="007D3F7C" w:rsidRDefault="000E715E" w:rsidP="007D3F7C">
      <w:pPr>
        <w:numPr>
          <w:ilvl w:val="0"/>
          <w:numId w:val="29"/>
        </w:numPr>
        <w:spacing w:after="0" w:line="278" w:lineRule="auto"/>
        <w:jc w:val="both"/>
        <w:rPr>
          <w:rFonts w:ascii="Arial" w:hAnsi="Arial" w:cs="Arial"/>
        </w:rPr>
      </w:pPr>
      <w:r w:rsidRPr="007D3F7C">
        <w:rPr>
          <w:rFonts w:ascii="Arial" w:hAnsi="Arial" w:cs="Arial"/>
        </w:rPr>
        <w:t>Relevant government agencies at local, regional, and national levels.</w:t>
      </w:r>
    </w:p>
    <w:p w14:paraId="01782F97" w14:textId="77777777" w:rsidR="000E715E" w:rsidRPr="007D3F7C" w:rsidRDefault="000E715E" w:rsidP="007D3F7C">
      <w:pPr>
        <w:numPr>
          <w:ilvl w:val="0"/>
          <w:numId w:val="29"/>
        </w:numPr>
        <w:spacing w:after="0" w:line="278" w:lineRule="auto"/>
        <w:jc w:val="both"/>
        <w:rPr>
          <w:rFonts w:ascii="Arial" w:hAnsi="Arial" w:cs="Arial"/>
        </w:rPr>
      </w:pPr>
      <w:r w:rsidRPr="007D3F7C">
        <w:rPr>
          <w:rFonts w:ascii="Arial" w:hAnsi="Arial" w:cs="Arial"/>
        </w:rPr>
        <w:t>Academic and research institutions engaged in climate change and development studies.</w:t>
      </w:r>
    </w:p>
    <w:p w14:paraId="7AC67231" w14:textId="77777777" w:rsidR="000E715E" w:rsidRPr="007D3F7C" w:rsidRDefault="000E715E" w:rsidP="007D3F7C">
      <w:pPr>
        <w:numPr>
          <w:ilvl w:val="0"/>
          <w:numId w:val="29"/>
        </w:numPr>
        <w:spacing w:after="0" w:line="278" w:lineRule="auto"/>
        <w:jc w:val="both"/>
        <w:rPr>
          <w:rFonts w:ascii="Arial" w:hAnsi="Arial" w:cs="Arial"/>
        </w:rPr>
      </w:pPr>
      <w:r w:rsidRPr="007D3F7C">
        <w:rPr>
          <w:rFonts w:ascii="Arial" w:hAnsi="Arial" w:cs="Arial"/>
        </w:rPr>
        <w:t>Donors and funding partners supporting climate resilience initiatives.</w:t>
      </w:r>
    </w:p>
    <w:p w14:paraId="2A17C6CD" w14:textId="77777777" w:rsidR="000E715E" w:rsidRPr="007D3F7C" w:rsidRDefault="000E715E" w:rsidP="007D3F7C">
      <w:pPr>
        <w:numPr>
          <w:ilvl w:val="0"/>
          <w:numId w:val="29"/>
        </w:numPr>
        <w:spacing w:after="0" w:line="278" w:lineRule="auto"/>
        <w:jc w:val="both"/>
        <w:rPr>
          <w:rFonts w:ascii="Arial" w:hAnsi="Arial" w:cs="Arial"/>
        </w:rPr>
      </w:pPr>
      <w:r w:rsidRPr="007D3F7C">
        <w:rPr>
          <w:rFonts w:ascii="Arial" w:hAnsi="Arial" w:cs="Arial"/>
        </w:rPr>
        <w:t>Other non-governmental organizations (NGOs) and humanitarian organizations working in the East Africa region and globally.</w:t>
      </w:r>
    </w:p>
    <w:p w14:paraId="4DFB8057" w14:textId="77777777" w:rsidR="00107B55" w:rsidRDefault="00107B55" w:rsidP="00E22AB6">
      <w:pPr>
        <w:pStyle w:val="Default"/>
        <w:spacing w:before="0"/>
        <w:ind w:right="414"/>
        <w:jc w:val="both"/>
        <w:rPr>
          <w:rFonts w:ascii="Arial" w:hAnsi="Arial" w:cs="Arial"/>
          <w:color w:val="auto"/>
          <w:sz w:val="22"/>
          <w:szCs w:val="22"/>
          <w:lang w:val="en-GB" w:bidi="ar-SA"/>
        </w:rPr>
      </w:pPr>
    </w:p>
    <w:p w14:paraId="6659F28E" w14:textId="77777777" w:rsidR="00784331" w:rsidRPr="007D3F7C" w:rsidRDefault="00784331" w:rsidP="007D3F7C">
      <w:pPr>
        <w:pStyle w:val="Heading2"/>
        <w:ind w:left="567" w:right="414"/>
        <w:rPr>
          <w:rFonts w:asciiTheme="minorHAnsi" w:hAnsiTheme="minorHAnsi" w:cstheme="minorHAnsi"/>
          <w:sz w:val="26"/>
          <w:szCs w:val="26"/>
          <w:lang w:eastAsia="en-GB"/>
        </w:rPr>
      </w:pPr>
      <w:r w:rsidRPr="007D3F7C">
        <w:rPr>
          <w:rFonts w:asciiTheme="minorHAnsi" w:hAnsiTheme="minorHAnsi" w:cstheme="minorHAnsi"/>
          <w:sz w:val="26"/>
          <w:szCs w:val="26"/>
          <w:lang w:eastAsia="en-GB"/>
        </w:rPr>
        <w:t>Timeline</w:t>
      </w:r>
    </w:p>
    <w:p w14:paraId="437EDF53" w14:textId="77777777" w:rsidR="00784331" w:rsidRDefault="00784331" w:rsidP="00F45B4E">
      <w:pPr>
        <w:pStyle w:val="Default"/>
        <w:spacing w:before="0"/>
        <w:ind w:left="567" w:right="414"/>
        <w:jc w:val="both"/>
        <w:rPr>
          <w:rFonts w:ascii="Arial" w:hAnsi="Arial" w:cs="Arial"/>
          <w:color w:val="auto"/>
          <w:sz w:val="22"/>
          <w:szCs w:val="22"/>
          <w:lang w:val="en-GB" w:bidi="ar-SA"/>
        </w:rPr>
      </w:pPr>
    </w:p>
    <w:p w14:paraId="442907D9" w14:textId="77777777" w:rsidR="008E01C0" w:rsidRPr="007D3F7C" w:rsidRDefault="008E01C0" w:rsidP="00E341C0">
      <w:pPr>
        <w:ind w:left="567"/>
        <w:jc w:val="both"/>
        <w:rPr>
          <w:rFonts w:ascii="Arial" w:eastAsia="Times New Roman" w:hAnsi="Arial" w:cs="Arial"/>
        </w:rPr>
      </w:pPr>
      <w:r w:rsidRPr="007D3F7C">
        <w:rPr>
          <w:rFonts w:ascii="Arial" w:eastAsia="Times New Roman" w:hAnsi="Arial" w:cs="Arial"/>
        </w:rPr>
        <w:t>The action research will be conducted throughout the project's duration, with the following key phases and indicative timelines</w:t>
      </w:r>
    </w:p>
    <w:p w14:paraId="1E8F0216" w14:textId="77777777" w:rsidR="008E01C0" w:rsidRDefault="008E01C0" w:rsidP="00E22AB6">
      <w:pPr>
        <w:pStyle w:val="Default"/>
        <w:spacing w:before="0"/>
        <w:ind w:right="414"/>
        <w:jc w:val="both"/>
        <w:rPr>
          <w:rFonts w:ascii="Arial" w:hAnsi="Arial" w:cs="Arial"/>
          <w:color w:val="auto"/>
          <w:sz w:val="22"/>
          <w:szCs w:val="22"/>
          <w:lang w:val="en-GB" w:bidi="ar-SA"/>
        </w:rPr>
      </w:pPr>
    </w:p>
    <w:tbl>
      <w:tblPr>
        <w:tblStyle w:val="ListTable3-Accent1"/>
        <w:tblW w:w="0" w:type="auto"/>
        <w:tblInd w:w="607" w:type="dxa"/>
        <w:tblLook w:val="04A0" w:firstRow="1" w:lastRow="0" w:firstColumn="1" w:lastColumn="0" w:noHBand="0" w:noVBand="1"/>
      </w:tblPr>
      <w:tblGrid>
        <w:gridCol w:w="2321"/>
        <w:gridCol w:w="4921"/>
        <w:gridCol w:w="1167"/>
      </w:tblGrid>
      <w:tr w:rsidR="005042C7" w:rsidRPr="007D3F7C" w14:paraId="0E41D658" w14:textId="77777777" w:rsidTr="00E22AB6">
        <w:trPr>
          <w:cnfStyle w:val="100000000000" w:firstRow="1" w:lastRow="0" w:firstColumn="0" w:lastColumn="0" w:oddVBand="0" w:evenVBand="0" w:oddHBand="0" w:evenHBand="0" w:firstRowFirstColumn="0" w:firstRowLastColumn="0" w:lastRowFirstColumn="0" w:lastRowLastColumn="0"/>
          <w:trHeight w:val="331"/>
        </w:trPr>
        <w:tc>
          <w:tcPr>
            <w:cnfStyle w:val="001000000100" w:firstRow="0" w:lastRow="0" w:firstColumn="1" w:lastColumn="0" w:oddVBand="0" w:evenVBand="0" w:oddHBand="0" w:evenHBand="0" w:firstRowFirstColumn="1" w:firstRowLastColumn="0" w:lastRowFirstColumn="0" w:lastRowLastColumn="0"/>
            <w:tcW w:w="0" w:type="auto"/>
            <w:hideMark/>
          </w:tcPr>
          <w:p w14:paraId="67752DBC" w14:textId="77777777" w:rsidR="005042C7" w:rsidRPr="008958F9" w:rsidRDefault="005042C7" w:rsidP="00E922FA">
            <w:pPr>
              <w:rPr>
                <w:rFonts w:asciiTheme="minorBidi" w:eastAsia="Times New Roman" w:hAnsiTheme="minorBidi"/>
                <w:b w:val="0"/>
                <w:bCs w:val="0"/>
              </w:rPr>
            </w:pPr>
            <w:r w:rsidRPr="008958F9">
              <w:rPr>
                <w:rFonts w:asciiTheme="minorBidi" w:eastAsia="Times New Roman" w:hAnsiTheme="minorBidi"/>
              </w:rPr>
              <w:t>Phase</w:t>
            </w:r>
          </w:p>
        </w:tc>
        <w:tc>
          <w:tcPr>
            <w:tcW w:w="0" w:type="auto"/>
            <w:hideMark/>
          </w:tcPr>
          <w:p w14:paraId="15686343" w14:textId="77777777" w:rsidR="005042C7" w:rsidRPr="008958F9" w:rsidRDefault="005042C7" w:rsidP="00E922FA">
            <w:pP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rPr>
            </w:pPr>
            <w:r w:rsidRPr="008958F9">
              <w:rPr>
                <w:rFonts w:asciiTheme="minorBidi" w:eastAsia="Times New Roman" w:hAnsiTheme="minorBidi"/>
              </w:rPr>
              <w:t>Activity</w:t>
            </w:r>
          </w:p>
        </w:tc>
        <w:tc>
          <w:tcPr>
            <w:tcW w:w="0" w:type="auto"/>
            <w:hideMark/>
          </w:tcPr>
          <w:p w14:paraId="60B4AC46" w14:textId="77777777" w:rsidR="005042C7" w:rsidRPr="008958F9" w:rsidRDefault="005042C7" w:rsidP="00E922FA">
            <w:pP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rPr>
            </w:pPr>
            <w:r w:rsidRPr="008958F9">
              <w:rPr>
                <w:rFonts w:asciiTheme="minorBidi" w:eastAsia="Times New Roman" w:hAnsiTheme="minorBidi"/>
              </w:rPr>
              <w:t>Timeline</w:t>
            </w:r>
          </w:p>
        </w:tc>
      </w:tr>
      <w:tr w:rsidR="005042C7" w:rsidRPr="007D3F7C" w14:paraId="52F50B28" w14:textId="77777777" w:rsidTr="00E22AB6">
        <w:trPr>
          <w:cnfStyle w:val="000000100000" w:firstRow="0" w:lastRow="0" w:firstColumn="0" w:lastColumn="0" w:oddVBand="0" w:evenVBand="0" w:oddHBand="1" w:evenHBand="0" w:firstRowFirstColumn="0" w:firstRowLastColumn="0" w:lastRowFirstColumn="0" w:lastRowLastColumn="0"/>
          <w:trHeight w:val="1526"/>
        </w:trPr>
        <w:tc>
          <w:tcPr>
            <w:cnfStyle w:val="001000000000" w:firstRow="0" w:lastRow="0" w:firstColumn="1" w:lastColumn="0" w:oddVBand="0" w:evenVBand="0" w:oddHBand="0" w:evenHBand="0" w:firstRowFirstColumn="0" w:firstRowLastColumn="0" w:lastRowFirstColumn="0" w:lastRowLastColumn="0"/>
            <w:tcW w:w="0" w:type="auto"/>
            <w:hideMark/>
          </w:tcPr>
          <w:p w14:paraId="0EC8AA70" w14:textId="77777777" w:rsidR="005042C7" w:rsidRPr="007D3F7C" w:rsidRDefault="005042C7" w:rsidP="00E922FA">
            <w:pPr>
              <w:rPr>
                <w:rFonts w:asciiTheme="minorBidi" w:eastAsia="Times New Roman" w:hAnsiTheme="minorBidi"/>
                <w:b w:val="0"/>
                <w:bCs w:val="0"/>
                <w:color w:val="000000"/>
              </w:rPr>
            </w:pPr>
            <w:r w:rsidRPr="007D3F7C">
              <w:rPr>
                <w:rFonts w:asciiTheme="minorBidi" w:eastAsia="Times New Roman" w:hAnsiTheme="minorBidi"/>
                <w:color w:val="000000"/>
              </w:rPr>
              <w:t>Phase 1: Planning</w:t>
            </w:r>
          </w:p>
        </w:tc>
        <w:tc>
          <w:tcPr>
            <w:tcW w:w="0" w:type="auto"/>
            <w:hideMark/>
          </w:tcPr>
          <w:p w14:paraId="433F5491" w14:textId="77777777" w:rsidR="005042C7" w:rsidRPr="007D3F7C" w:rsidRDefault="005042C7" w:rsidP="00E922FA">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Pr>
            </w:pPr>
            <w:r w:rsidRPr="007D3F7C">
              <w:rPr>
                <w:rFonts w:asciiTheme="minorBidi" w:eastAsia="Times New Roman" w:hAnsiTheme="minorBidi"/>
                <w:color w:val="000000"/>
              </w:rPr>
              <w:t xml:space="preserve">Develop detailed action research plan &amp; methodology; </w:t>
            </w:r>
            <w:proofErr w:type="spellStart"/>
            <w:r w:rsidRPr="007D3F7C">
              <w:rPr>
                <w:rFonts w:asciiTheme="minorBidi" w:eastAsia="Times New Roman" w:hAnsiTheme="minorBidi"/>
                <w:color w:val="000000"/>
              </w:rPr>
              <w:t>ToR</w:t>
            </w:r>
            <w:proofErr w:type="spellEnd"/>
            <w:r w:rsidRPr="007D3F7C">
              <w:rPr>
                <w:rFonts w:asciiTheme="minorBidi" w:eastAsia="Times New Roman" w:hAnsiTheme="minorBidi"/>
                <w:color w:val="000000"/>
              </w:rPr>
              <w:t xml:space="preserve"> development; Establish research partnerships</w:t>
            </w:r>
          </w:p>
        </w:tc>
        <w:tc>
          <w:tcPr>
            <w:tcW w:w="0" w:type="auto"/>
            <w:hideMark/>
          </w:tcPr>
          <w:p w14:paraId="6F9C1C42" w14:textId="77777777" w:rsidR="005042C7" w:rsidRPr="007D3F7C" w:rsidRDefault="005042C7" w:rsidP="00E922FA">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Pr>
            </w:pPr>
            <w:r w:rsidRPr="007D3F7C">
              <w:rPr>
                <w:rFonts w:asciiTheme="minorBidi" w:eastAsia="Times New Roman" w:hAnsiTheme="minorBidi"/>
                <w:color w:val="000000"/>
              </w:rPr>
              <w:t>Months 1-2</w:t>
            </w:r>
          </w:p>
        </w:tc>
      </w:tr>
      <w:tr w:rsidR="005042C7" w:rsidRPr="007D3F7C" w14:paraId="2490A888" w14:textId="77777777" w:rsidTr="00E22AB6">
        <w:trPr>
          <w:trHeight w:val="1526"/>
        </w:trPr>
        <w:tc>
          <w:tcPr>
            <w:cnfStyle w:val="001000000000" w:firstRow="0" w:lastRow="0" w:firstColumn="1" w:lastColumn="0" w:oddVBand="0" w:evenVBand="0" w:oddHBand="0" w:evenHBand="0" w:firstRowFirstColumn="0" w:firstRowLastColumn="0" w:lastRowFirstColumn="0" w:lastRowLastColumn="0"/>
            <w:tcW w:w="0" w:type="auto"/>
            <w:hideMark/>
          </w:tcPr>
          <w:p w14:paraId="1DB9EF0D" w14:textId="77777777" w:rsidR="005042C7" w:rsidRPr="007D3F7C" w:rsidRDefault="005042C7" w:rsidP="00E922FA">
            <w:pPr>
              <w:rPr>
                <w:rFonts w:asciiTheme="minorBidi" w:eastAsia="Times New Roman" w:hAnsiTheme="minorBidi"/>
                <w:b w:val="0"/>
                <w:bCs w:val="0"/>
                <w:color w:val="000000"/>
              </w:rPr>
            </w:pPr>
            <w:r w:rsidRPr="007D3F7C">
              <w:rPr>
                <w:rFonts w:asciiTheme="minorBidi" w:eastAsia="Times New Roman" w:hAnsiTheme="minorBidi"/>
                <w:color w:val="000000"/>
              </w:rPr>
              <w:t>Phase 2: Data Collection and Analysis</w:t>
            </w:r>
          </w:p>
        </w:tc>
        <w:tc>
          <w:tcPr>
            <w:tcW w:w="0" w:type="auto"/>
            <w:hideMark/>
          </w:tcPr>
          <w:p w14:paraId="01148052" w14:textId="77777777" w:rsidR="005042C7" w:rsidRPr="007D3F7C" w:rsidRDefault="005042C7" w:rsidP="00E922FA">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7D3F7C">
              <w:rPr>
                <w:rFonts w:asciiTheme="minorBidi" w:eastAsia="Times New Roman" w:hAnsiTheme="minorBidi"/>
                <w:color w:val="000000"/>
              </w:rPr>
              <w:t xml:space="preserve">Conduct community dialogues, FGDs, surveys; Collect data on vulnerabilities &amp; adaptation; </w:t>
            </w:r>
            <w:proofErr w:type="spellStart"/>
            <w:r w:rsidRPr="007D3F7C">
              <w:rPr>
                <w:rFonts w:asciiTheme="minorBidi" w:eastAsia="Times New Roman" w:hAnsiTheme="minorBidi"/>
                <w:color w:val="000000"/>
              </w:rPr>
              <w:t>Analyze</w:t>
            </w:r>
            <w:proofErr w:type="spellEnd"/>
            <w:r w:rsidRPr="007D3F7C">
              <w:rPr>
                <w:rFonts w:asciiTheme="minorBidi" w:eastAsia="Times New Roman" w:hAnsiTheme="minorBidi"/>
                <w:color w:val="000000"/>
              </w:rPr>
              <w:t xml:space="preserve"> data &amp; identify key findings; Integrate indigenous knowledge &amp; modern EWS; TVET capacity &amp; youth research</w:t>
            </w:r>
          </w:p>
        </w:tc>
        <w:tc>
          <w:tcPr>
            <w:tcW w:w="0" w:type="auto"/>
            <w:hideMark/>
          </w:tcPr>
          <w:p w14:paraId="0A8B7EEB" w14:textId="77777777" w:rsidR="005042C7" w:rsidRPr="007D3F7C" w:rsidRDefault="005042C7" w:rsidP="00E922FA">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7D3F7C">
              <w:rPr>
                <w:rFonts w:asciiTheme="minorBidi" w:eastAsia="Times New Roman" w:hAnsiTheme="minorBidi"/>
                <w:color w:val="000000"/>
              </w:rPr>
              <w:t>Months 3-11</w:t>
            </w:r>
          </w:p>
        </w:tc>
      </w:tr>
      <w:tr w:rsidR="005042C7" w:rsidRPr="007D3F7C" w14:paraId="6BBF4416" w14:textId="77777777" w:rsidTr="00E22AB6">
        <w:trPr>
          <w:cnfStyle w:val="000000100000" w:firstRow="0" w:lastRow="0" w:firstColumn="0" w:lastColumn="0" w:oddVBand="0" w:evenVBand="0" w:oddHBand="1" w:evenHBand="0" w:firstRowFirstColumn="0" w:firstRowLastColumn="0" w:lastRowFirstColumn="0" w:lastRowLastColumn="0"/>
          <w:trHeight w:val="1526"/>
        </w:trPr>
        <w:tc>
          <w:tcPr>
            <w:cnfStyle w:val="001000000000" w:firstRow="0" w:lastRow="0" w:firstColumn="1" w:lastColumn="0" w:oddVBand="0" w:evenVBand="0" w:oddHBand="0" w:evenHBand="0" w:firstRowFirstColumn="0" w:firstRowLastColumn="0" w:lastRowFirstColumn="0" w:lastRowLastColumn="0"/>
            <w:tcW w:w="0" w:type="auto"/>
            <w:hideMark/>
          </w:tcPr>
          <w:p w14:paraId="5C9E405C" w14:textId="77777777" w:rsidR="005042C7" w:rsidRPr="007D3F7C" w:rsidRDefault="005042C7" w:rsidP="00E922FA">
            <w:pPr>
              <w:rPr>
                <w:rFonts w:asciiTheme="minorBidi" w:eastAsia="Times New Roman" w:hAnsiTheme="minorBidi"/>
                <w:b w:val="0"/>
                <w:bCs w:val="0"/>
                <w:color w:val="000000"/>
              </w:rPr>
            </w:pPr>
            <w:r w:rsidRPr="007D3F7C">
              <w:rPr>
                <w:rFonts w:asciiTheme="minorBidi" w:eastAsia="Times New Roman" w:hAnsiTheme="minorBidi"/>
                <w:color w:val="000000"/>
              </w:rPr>
              <w:t>Phase 3: Intervention Adaptation &amp; Implementation</w:t>
            </w:r>
          </w:p>
        </w:tc>
        <w:tc>
          <w:tcPr>
            <w:tcW w:w="0" w:type="auto"/>
            <w:hideMark/>
          </w:tcPr>
          <w:p w14:paraId="3E17EE8A" w14:textId="77777777" w:rsidR="005042C7" w:rsidRPr="007D3F7C" w:rsidRDefault="005042C7" w:rsidP="00E922FA">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Pr>
            </w:pPr>
            <w:r w:rsidRPr="007D3F7C">
              <w:rPr>
                <w:rFonts w:asciiTheme="minorBidi" w:eastAsia="Times New Roman" w:hAnsiTheme="minorBidi"/>
                <w:color w:val="000000"/>
              </w:rPr>
              <w:t>Share research findings; Adapt project interventions; Implement revised interventions &amp; monitor; Quarterly regional monitoring missions; Link CMDRR &amp; EWS providers</w:t>
            </w:r>
          </w:p>
        </w:tc>
        <w:tc>
          <w:tcPr>
            <w:tcW w:w="0" w:type="auto"/>
            <w:hideMark/>
          </w:tcPr>
          <w:p w14:paraId="3726EF83" w14:textId="77777777" w:rsidR="005042C7" w:rsidRPr="007D3F7C" w:rsidRDefault="005042C7" w:rsidP="00E922FA">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rPr>
            </w:pPr>
            <w:r w:rsidRPr="007D3F7C">
              <w:rPr>
                <w:rFonts w:asciiTheme="minorBidi" w:eastAsia="Times New Roman" w:hAnsiTheme="minorBidi"/>
                <w:color w:val="000000"/>
              </w:rPr>
              <w:t>Months 11-15</w:t>
            </w:r>
          </w:p>
        </w:tc>
      </w:tr>
      <w:tr w:rsidR="005042C7" w:rsidRPr="007D3F7C" w14:paraId="521D7F95" w14:textId="77777777" w:rsidTr="00E22AB6">
        <w:trPr>
          <w:trHeight w:val="1526"/>
        </w:trPr>
        <w:tc>
          <w:tcPr>
            <w:cnfStyle w:val="001000000000" w:firstRow="0" w:lastRow="0" w:firstColumn="1" w:lastColumn="0" w:oddVBand="0" w:evenVBand="0" w:oddHBand="0" w:evenHBand="0" w:firstRowFirstColumn="0" w:firstRowLastColumn="0" w:lastRowFirstColumn="0" w:lastRowLastColumn="0"/>
            <w:tcW w:w="0" w:type="auto"/>
            <w:hideMark/>
          </w:tcPr>
          <w:p w14:paraId="23A3F57B" w14:textId="77777777" w:rsidR="005042C7" w:rsidRPr="007D3F7C" w:rsidRDefault="005042C7" w:rsidP="00E922FA">
            <w:pPr>
              <w:rPr>
                <w:rFonts w:asciiTheme="minorBidi" w:eastAsia="Times New Roman" w:hAnsiTheme="minorBidi"/>
                <w:b w:val="0"/>
                <w:bCs w:val="0"/>
                <w:color w:val="000000"/>
              </w:rPr>
            </w:pPr>
            <w:r w:rsidRPr="007D3F7C">
              <w:rPr>
                <w:rFonts w:asciiTheme="minorBidi" w:eastAsia="Times New Roman" w:hAnsiTheme="minorBidi"/>
                <w:color w:val="000000"/>
              </w:rPr>
              <w:t>Phase 4: Knowledge Dissemination &amp; Evaluation</w:t>
            </w:r>
          </w:p>
        </w:tc>
        <w:tc>
          <w:tcPr>
            <w:tcW w:w="0" w:type="auto"/>
            <w:hideMark/>
          </w:tcPr>
          <w:p w14:paraId="640D4254" w14:textId="77777777" w:rsidR="005042C7" w:rsidRPr="007D3F7C" w:rsidRDefault="005042C7" w:rsidP="00E922FA">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7D3F7C">
              <w:rPr>
                <w:rFonts w:asciiTheme="minorBidi" w:eastAsia="Times New Roman" w:hAnsiTheme="minorBidi"/>
                <w:color w:val="000000"/>
              </w:rPr>
              <w:t>Develop knowledge products; Disseminate findings (local, national, regional); End-line evaluation; Action research report; Annual program review &amp; learning; Provide required tools/equipment; Radio dissemination; Global dissemination; Regional learning exchange</w:t>
            </w:r>
          </w:p>
        </w:tc>
        <w:tc>
          <w:tcPr>
            <w:tcW w:w="0" w:type="auto"/>
            <w:hideMark/>
          </w:tcPr>
          <w:p w14:paraId="6BB677C4" w14:textId="77777777" w:rsidR="005042C7" w:rsidRPr="007D3F7C" w:rsidRDefault="005042C7" w:rsidP="00E922FA">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rPr>
            </w:pPr>
            <w:r w:rsidRPr="007D3F7C">
              <w:rPr>
                <w:rFonts w:asciiTheme="minorBidi" w:eastAsia="Times New Roman" w:hAnsiTheme="minorBidi"/>
                <w:color w:val="000000"/>
              </w:rPr>
              <w:t>Months 16-18</w:t>
            </w:r>
          </w:p>
        </w:tc>
      </w:tr>
    </w:tbl>
    <w:p w14:paraId="62260FC5" w14:textId="77777777" w:rsidR="008E01C0" w:rsidRDefault="008E01C0" w:rsidP="00F45B4E">
      <w:pPr>
        <w:pStyle w:val="Default"/>
        <w:spacing w:before="0"/>
        <w:ind w:left="567" w:right="414"/>
        <w:jc w:val="both"/>
        <w:rPr>
          <w:rFonts w:ascii="Arial" w:hAnsi="Arial" w:cs="Arial"/>
          <w:color w:val="auto"/>
          <w:sz w:val="22"/>
          <w:szCs w:val="22"/>
          <w:lang w:val="en-GB" w:bidi="ar-SA"/>
        </w:rPr>
      </w:pPr>
    </w:p>
    <w:p w14:paraId="5EB0F2D8" w14:textId="77777777" w:rsidR="00E0378D" w:rsidRDefault="00E0378D" w:rsidP="00F45B4E">
      <w:pPr>
        <w:pStyle w:val="Default"/>
        <w:spacing w:before="0"/>
        <w:ind w:left="567" w:right="414"/>
        <w:jc w:val="both"/>
        <w:rPr>
          <w:rFonts w:ascii="Arial" w:hAnsi="Arial" w:cs="Arial"/>
          <w:color w:val="auto"/>
          <w:sz w:val="22"/>
          <w:szCs w:val="22"/>
          <w:lang w:val="en-GB" w:bidi="ar-SA"/>
        </w:rPr>
      </w:pPr>
    </w:p>
    <w:p w14:paraId="1C9A18C4" w14:textId="31CD4602" w:rsidR="518EEFB7" w:rsidRPr="00996033" w:rsidRDefault="00C3757D" w:rsidP="00996033">
      <w:pPr>
        <w:pStyle w:val="Heading2"/>
        <w:spacing w:before="120"/>
        <w:ind w:left="567" w:right="414"/>
        <w:rPr>
          <w:rFonts w:asciiTheme="minorHAnsi" w:hAnsiTheme="minorHAnsi" w:cstheme="minorHAnsi"/>
          <w:sz w:val="26"/>
          <w:szCs w:val="26"/>
          <w:lang w:eastAsia="en-GB"/>
        </w:rPr>
      </w:pPr>
      <w:r w:rsidRPr="518EEFB7">
        <w:rPr>
          <w:rFonts w:asciiTheme="minorHAnsi" w:hAnsiTheme="minorHAnsi" w:cstheme="minorBidi"/>
          <w:sz w:val="26"/>
          <w:szCs w:val="26"/>
          <w:lang w:eastAsia="en-GB"/>
        </w:rPr>
        <w:lastRenderedPageBreak/>
        <w:t>REQUIRED COMPETENCIES</w:t>
      </w:r>
    </w:p>
    <w:p w14:paraId="58C237F0" w14:textId="77777777" w:rsidR="00C063E4" w:rsidRPr="00C063E4" w:rsidRDefault="00C063E4" w:rsidP="00730AA8">
      <w:pPr>
        <w:pStyle w:val="NormalWeb"/>
        <w:spacing w:after="0" w:afterAutospacing="0"/>
        <w:ind w:left="562" w:right="288"/>
        <w:rPr>
          <w:rFonts w:ascii="Arial" w:hAnsi="Arial" w:cs="Arial"/>
          <w:sz w:val="22"/>
          <w:szCs w:val="22"/>
          <w:lang w:val="en"/>
        </w:rPr>
      </w:pPr>
      <w:r w:rsidRPr="00C063E4">
        <w:rPr>
          <w:rFonts w:ascii="Arial" w:hAnsi="Arial" w:cs="Arial"/>
          <w:sz w:val="22"/>
          <w:szCs w:val="22"/>
          <w:lang w:val="en"/>
        </w:rPr>
        <w:t>The successful team will have the following competencies:</w:t>
      </w:r>
    </w:p>
    <w:p w14:paraId="2E175100" w14:textId="77777777" w:rsidR="00E22AB6" w:rsidRDefault="00E22AB6" w:rsidP="00E22AB6">
      <w:pPr>
        <w:pStyle w:val="NormalWeb"/>
        <w:numPr>
          <w:ilvl w:val="0"/>
          <w:numId w:val="41"/>
        </w:numPr>
        <w:spacing w:after="0"/>
        <w:ind w:right="288"/>
        <w:rPr>
          <w:rFonts w:ascii="Arial" w:hAnsi="Arial" w:cs="Arial"/>
          <w:color w:val="0E101A"/>
          <w:sz w:val="22"/>
          <w:szCs w:val="22"/>
        </w:rPr>
      </w:pPr>
      <w:r w:rsidRPr="00E22AB6">
        <w:rPr>
          <w:rFonts w:ascii="Arial" w:hAnsi="Arial" w:cs="Arial"/>
          <w:color w:val="0E101A"/>
          <w:sz w:val="22"/>
          <w:szCs w:val="22"/>
        </w:rPr>
        <w:t>Proven experience designing and leading participatory action research (PAR), particularly in humanitarian or development settings.</w:t>
      </w:r>
    </w:p>
    <w:p w14:paraId="56F7E365" w14:textId="09F23A09" w:rsidR="00E22AB6" w:rsidRDefault="00E22AB6" w:rsidP="00E22AB6">
      <w:pPr>
        <w:pStyle w:val="NormalWeb"/>
        <w:numPr>
          <w:ilvl w:val="0"/>
          <w:numId w:val="41"/>
        </w:numPr>
        <w:spacing w:before="120" w:beforeAutospacing="0" w:after="120" w:afterAutospacing="0" w:line="259" w:lineRule="auto"/>
        <w:ind w:right="288"/>
        <w:rPr>
          <w:rFonts w:ascii="Arial" w:hAnsi="Arial" w:cs="Arial"/>
          <w:color w:val="0E101A"/>
          <w:sz w:val="22"/>
          <w:szCs w:val="22"/>
        </w:rPr>
      </w:pPr>
      <w:r w:rsidRPr="00E22AB6">
        <w:rPr>
          <w:rFonts w:ascii="Arial" w:hAnsi="Arial" w:cs="Arial"/>
          <w:color w:val="0E101A"/>
          <w:sz w:val="22"/>
          <w:szCs w:val="22"/>
        </w:rPr>
        <w:t>Strong skills in mixed-methods research, including both qualitative (e.g., FGDs, case studies, participatory mapping) and quantitative (e.g., surveys, statistical analysis) approaches.</w:t>
      </w:r>
    </w:p>
    <w:p w14:paraId="02C132AA" w14:textId="619CC9D5" w:rsidR="00E22AB6" w:rsidRDefault="00E22AB6" w:rsidP="002C163A">
      <w:pPr>
        <w:pStyle w:val="NormalWeb"/>
        <w:numPr>
          <w:ilvl w:val="0"/>
          <w:numId w:val="41"/>
        </w:numPr>
        <w:spacing w:before="120" w:beforeAutospacing="0" w:after="120" w:afterAutospacing="0" w:line="259" w:lineRule="auto"/>
        <w:ind w:right="288"/>
        <w:rPr>
          <w:rFonts w:ascii="Arial" w:hAnsi="Arial" w:cs="Arial"/>
          <w:color w:val="0E101A"/>
          <w:sz w:val="22"/>
          <w:szCs w:val="22"/>
        </w:rPr>
      </w:pPr>
      <w:r w:rsidRPr="00E22AB6">
        <w:rPr>
          <w:rFonts w:ascii="Arial" w:hAnsi="Arial" w:cs="Arial"/>
          <w:color w:val="0E101A"/>
          <w:sz w:val="22"/>
          <w:szCs w:val="22"/>
        </w:rPr>
        <w:t xml:space="preserve">Demonstrated expertise in climate adaptation and resilience, preferably with a focus on pastoralist, </w:t>
      </w:r>
      <w:proofErr w:type="spellStart"/>
      <w:r w:rsidRPr="00E22AB6">
        <w:rPr>
          <w:rFonts w:ascii="Arial" w:hAnsi="Arial" w:cs="Arial"/>
          <w:color w:val="0E101A"/>
          <w:sz w:val="22"/>
          <w:szCs w:val="22"/>
        </w:rPr>
        <w:t>agropastoralist</w:t>
      </w:r>
      <w:proofErr w:type="spellEnd"/>
      <w:r w:rsidRPr="00E22AB6">
        <w:rPr>
          <w:rFonts w:ascii="Arial" w:hAnsi="Arial" w:cs="Arial"/>
          <w:color w:val="0E101A"/>
          <w:sz w:val="22"/>
          <w:szCs w:val="22"/>
        </w:rPr>
        <w:t>, displaced, and youth populations.</w:t>
      </w:r>
    </w:p>
    <w:p w14:paraId="6363FD70" w14:textId="2B897984" w:rsidR="00E22AB6" w:rsidRDefault="00E22AB6" w:rsidP="00E22AB6">
      <w:pPr>
        <w:pStyle w:val="NormalWeb"/>
        <w:numPr>
          <w:ilvl w:val="0"/>
          <w:numId w:val="41"/>
        </w:numPr>
        <w:spacing w:before="120" w:beforeAutospacing="0" w:after="120" w:afterAutospacing="0" w:line="259" w:lineRule="auto"/>
        <w:ind w:right="288"/>
        <w:rPr>
          <w:rFonts w:ascii="Arial" w:hAnsi="Arial" w:cs="Arial"/>
          <w:color w:val="0E101A"/>
          <w:sz w:val="22"/>
          <w:szCs w:val="22"/>
        </w:rPr>
      </w:pPr>
      <w:r w:rsidRPr="00E22AB6">
        <w:rPr>
          <w:rFonts w:ascii="Arial" w:hAnsi="Arial" w:cs="Arial"/>
          <w:color w:val="0E101A"/>
          <w:sz w:val="22"/>
          <w:szCs w:val="22"/>
        </w:rPr>
        <w:t>Strong understanding of climate-smart agriculture, livelihood systems, water resource management, and/or community-based disaster risk reduction in East Africa.</w:t>
      </w:r>
      <w:r>
        <w:rPr>
          <w:rFonts w:ascii="Arial" w:hAnsi="Arial" w:cs="Arial"/>
          <w:color w:val="0E101A"/>
          <w:sz w:val="22"/>
          <w:szCs w:val="22"/>
        </w:rPr>
        <w:t xml:space="preserve"> </w:t>
      </w:r>
    </w:p>
    <w:p w14:paraId="052E4537" w14:textId="4BF4AC5B" w:rsidR="00E22AB6" w:rsidRDefault="00E22AB6" w:rsidP="00E22AB6">
      <w:pPr>
        <w:pStyle w:val="NormalWeb"/>
        <w:numPr>
          <w:ilvl w:val="0"/>
          <w:numId w:val="41"/>
        </w:numPr>
        <w:spacing w:before="120" w:beforeAutospacing="0" w:after="120" w:afterAutospacing="0" w:line="259" w:lineRule="auto"/>
        <w:ind w:right="288"/>
        <w:rPr>
          <w:rFonts w:ascii="Arial" w:hAnsi="Arial" w:cs="Arial"/>
          <w:color w:val="0E101A"/>
          <w:sz w:val="22"/>
          <w:szCs w:val="22"/>
        </w:rPr>
      </w:pPr>
      <w:r w:rsidRPr="00E22AB6">
        <w:rPr>
          <w:rFonts w:ascii="Arial" w:hAnsi="Arial" w:cs="Arial"/>
          <w:color w:val="0E101A"/>
          <w:sz w:val="22"/>
          <w:szCs w:val="22"/>
        </w:rPr>
        <w:t>Proven experience working in East Africa, with contextual understanding of at least two of the following countries: Somalia, South Sudan, Ethiopia, Kenya, Sudan.</w:t>
      </w:r>
    </w:p>
    <w:p w14:paraId="6922A98C" w14:textId="4C59E33C" w:rsidR="00E22AB6" w:rsidRPr="00C063E4" w:rsidRDefault="00E22AB6" w:rsidP="002C163A">
      <w:pPr>
        <w:pStyle w:val="NormalWeb"/>
        <w:numPr>
          <w:ilvl w:val="0"/>
          <w:numId w:val="41"/>
        </w:numPr>
        <w:spacing w:before="120" w:beforeAutospacing="0" w:after="120" w:afterAutospacing="0" w:line="259" w:lineRule="auto"/>
        <w:ind w:right="288"/>
        <w:rPr>
          <w:rFonts w:ascii="Arial" w:hAnsi="Arial" w:cs="Arial"/>
          <w:color w:val="0E101A"/>
          <w:sz w:val="22"/>
          <w:szCs w:val="22"/>
        </w:rPr>
      </w:pPr>
      <w:r w:rsidRPr="00E22AB6">
        <w:rPr>
          <w:rFonts w:ascii="Arial" w:hAnsi="Arial" w:cs="Arial"/>
          <w:color w:val="0E101A"/>
          <w:sz w:val="22"/>
          <w:szCs w:val="22"/>
        </w:rPr>
        <w:t>Exceptional writing and reporting skills, with a track record of producing high-quality research reports, policy briefs, and learning products.</w:t>
      </w:r>
    </w:p>
    <w:p w14:paraId="6EC391B3" w14:textId="77777777" w:rsidR="002C13A6" w:rsidRDefault="002C13A6" w:rsidP="518EEFB7">
      <w:pPr>
        <w:pStyle w:val="Default"/>
        <w:spacing w:before="0"/>
        <w:ind w:left="567" w:right="414"/>
        <w:jc w:val="both"/>
        <w:rPr>
          <w:rFonts w:asciiTheme="minorHAnsi" w:hAnsiTheme="minorHAnsi" w:cstheme="minorBidi"/>
          <w:sz w:val="26"/>
          <w:szCs w:val="26"/>
          <w:lang w:eastAsia="en-GB"/>
        </w:rPr>
      </w:pPr>
    </w:p>
    <w:p w14:paraId="37DDF3B5" w14:textId="37D98391" w:rsidR="007F56C2" w:rsidRPr="007F56C2" w:rsidRDefault="007F56C2" w:rsidP="518EEFB7">
      <w:pPr>
        <w:pStyle w:val="Heading2"/>
        <w:spacing w:before="120"/>
        <w:ind w:left="567" w:right="414"/>
        <w:rPr>
          <w:rFonts w:asciiTheme="minorHAnsi" w:hAnsiTheme="minorHAnsi" w:cstheme="minorBidi"/>
          <w:sz w:val="26"/>
          <w:szCs w:val="26"/>
          <w:lang w:eastAsia="en-GB"/>
        </w:rPr>
      </w:pPr>
      <w:r w:rsidRPr="518EEFB7">
        <w:rPr>
          <w:rFonts w:asciiTheme="minorHAnsi" w:hAnsiTheme="minorHAnsi" w:cstheme="minorBidi"/>
          <w:sz w:val="26"/>
          <w:szCs w:val="26"/>
          <w:lang w:eastAsia="en-GB"/>
        </w:rPr>
        <w:t xml:space="preserve">EXPECTED OUTPUTS OF THE ASSIGNMENT </w:t>
      </w:r>
    </w:p>
    <w:p w14:paraId="52BD7391" w14:textId="77777777" w:rsidR="00680643" w:rsidRDefault="00680643" w:rsidP="00885552">
      <w:pPr>
        <w:pStyle w:val="Default"/>
        <w:spacing w:before="0"/>
        <w:ind w:right="414"/>
        <w:jc w:val="both"/>
        <w:rPr>
          <w:rFonts w:ascii="Arial" w:hAnsi="Arial" w:cs="Arial"/>
          <w:color w:val="auto"/>
          <w:sz w:val="22"/>
          <w:szCs w:val="22"/>
          <w:lang w:val="en-GB" w:bidi="ar-SA"/>
        </w:rPr>
      </w:pPr>
    </w:p>
    <w:p w14:paraId="3BE16CA2" w14:textId="77777777" w:rsidR="00B373E6" w:rsidRPr="00B373E6" w:rsidRDefault="00B373E6" w:rsidP="00B373E6">
      <w:pPr>
        <w:pStyle w:val="Default"/>
        <w:spacing w:before="0"/>
        <w:ind w:left="562" w:right="288" w:firstLine="288"/>
        <w:jc w:val="both"/>
        <w:rPr>
          <w:rFonts w:ascii="Arial" w:hAnsi="Arial" w:cs="Arial"/>
          <w:color w:val="auto"/>
          <w:sz w:val="22"/>
          <w:szCs w:val="22"/>
          <w:lang w:val="en-GB" w:bidi="ar-SA"/>
        </w:rPr>
      </w:pPr>
      <w:r w:rsidRPr="00B373E6">
        <w:rPr>
          <w:rFonts w:ascii="Arial" w:hAnsi="Arial" w:cs="Arial"/>
          <w:color w:val="auto"/>
          <w:sz w:val="22"/>
          <w:szCs w:val="22"/>
          <w:lang w:val="en-GB" w:bidi="ar-SA"/>
        </w:rPr>
        <w:t>The consultant is expected to produce:</w:t>
      </w:r>
    </w:p>
    <w:p w14:paraId="521160F6" w14:textId="77777777" w:rsidR="00B373E6" w:rsidRPr="00B373E6" w:rsidRDefault="00B373E6" w:rsidP="00B373E6">
      <w:pPr>
        <w:pStyle w:val="Default"/>
        <w:spacing w:before="0"/>
        <w:ind w:left="562" w:right="288"/>
        <w:jc w:val="both"/>
        <w:rPr>
          <w:rFonts w:ascii="Arial" w:hAnsi="Arial" w:cs="Arial"/>
          <w:color w:val="auto"/>
          <w:sz w:val="22"/>
          <w:szCs w:val="22"/>
          <w:lang w:val="en-GB" w:bidi="ar-SA"/>
        </w:rPr>
      </w:pPr>
    </w:p>
    <w:p w14:paraId="7FC19C99" w14:textId="77777777" w:rsidR="00B373E6" w:rsidRPr="00B373E6" w:rsidRDefault="00B373E6" w:rsidP="004E1BD3">
      <w:pPr>
        <w:pStyle w:val="Default"/>
        <w:numPr>
          <w:ilvl w:val="0"/>
          <w:numId w:val="9"/>
        </w:numPr>
        <w:spacing w:before="0" w:after="120" w:line="259" w:lineRule="auto"/>
        <w:ind w:left="936" w:right="288"/>
        <w:jc w:val="both"/>
        <w:rPr>
          <w:rFonts w:ascii="Arial" w:eastAsiaTheme="minorEastAsia" w:hAnsi="Arial" w:cs="Arial"/>
          <w:color w:val="auto"/>
          <w:sz w:val="22"/>
          <w:szCs w:val="22"/>
          <w:lang w:val="en-GB" w:bidi="ar-SA"/>
        </w:rPr>
      </w:pPr>
      <w:r w:rsidRPr="00B373E6">
        <w:rPr>
          <w:rFonts w:ascii="Arial" w:hAnsi="Arial" w:cs="Arial"/>
          <w:color w:val="auto"/>
          <w:sz w:val="22"/>
          <w:szCs w:val="22"/>
          <w:lang w:val="en-GB" w:bidi="ar-SA"/>
        </w:rPr>
        <w:t xml:space="preserve">A </w:t>
      </w:r>
      <w:r w:rsidRPr="00B373E6">
        <w:rPr>
          <w:rFonts w:ascii="Arial" w:hAnsi="Arial" w:cs="Arial"/>
          <w:b/>
          <w:color w:val="auto"/>
          <w:sz w:val="22"/>
          <w:szCs w:val="22"/>
          <w:lang w:val="en-GB" w:bidi="ar-SA"/>
        </w:rPr>
        <w:t>detailed work plan and inception report</w:t>
      </w:r>
      <w:r w:rsidRPr="00B373E6">
        <w:rPr>
          <w:rFonts w:ascii="Arial" w:hAnsi="Arial" w:cs="Arial"/>
          <w:color w:val="auto"/>
          <w:sz w:val="22"/>
          <w:szCs w:val="22"/>
          <w:lang w:val="en-GB" w:bidi="ar-SA"/>
        </w:rPr>
        <w:t xml:space="preserve"> developed with and approved by IRW and set out the exact methodology, data collection tools (checklist, questionnaire), data collection protocols/guidelines, and deliverables before the desk review.</w:t>
      </w:r>
    </w:p>
    <w:p w14:paraId="41A1949D" w14:textId="77777777" w:rsidR="00B373E6" w:rsidRPr="00E22AB6" w:rsidRDefault="00B373E6" w:rsidP="004E1BD3">
      <w:pPr>
        <w:pStyle w:val="Default"/>
        <w:numPr>
          <w:ilvl w:val="0"/>
          <w:numId w:val="9"/>
        </w:numPr>
        <w:spacing w:before="0" w:after="120" w:line="259" w:lineRule="auto"/>
        <w:ind w:left="936" w:right="288"/>
        <w:jc w:val="both"/>
        <w:rPr>
          <w:rFonts w:ascii="Arial" w:hAnsi="Arial" w:cs="Arial"/>
          <w:b/>
          <w:color w:val="auto"/>
          <w:sz w:val="22"/>
          <w:szCs w:val="22"/>
          <w:lang w:val="en-GB" w:bidi="ar-SA"/>
        </w:rPr>
      </w:pPr>
      <w:r w:rsidRPr="00E22AB6">
        <w:rPr>
          <w:rFonts w:ascii="Arial" w:hAnsi="Arial" w:cs="Arial"/>
          <w:color w:val="auto"/>
          <w:sz w:val="22"/>
          <w:szCs w:val="22"/>
          <w:lang w:val="en-GB" w:bidi="ar-SA"/>
        </w:rPr>
        <w:t xml:space="preserve">The work plan, inception report, draft report, final report, presentation, etc., and </w:t>
      </w:r>
      <w:r w:rsidRPr="00E22AB6">
        <w:rPr>
          <w:rFonts w:ascii="Arial" w:hAnsi="Arial" w:cs="Arial"/>
          <w:b/>
          <w:color w:val="auto"/>
          <w:sz w:val="22"/>
          <w:szCs w:val="22"/>
          <w:lang w:val="en-GB" w:bidi="ar-SA"/>
        </w:rPr>
        <w:t>communication language must be in English.</w:t>
      </w:r>
    </w:p>
    <w:p w14:paraId="30DCD5BC" w14:textId="1109BFA0" w:rsidR="00E22AB6" w:rsidRPr="00E22AB6" w:rsidRDefault="00E22AB6" w:rsidP="00E22AB6">
      <w:pPr>
        <w:pStyle w:val="Default"/>
        <w:numPr>
          <w:ilvl w:val="0"/>
          <w:numId w:val="9"/>
        </w:numPr>
        <w:spacing w:before="0" w:after="120" w:line="259" w:lineRule="auto"/>
        <w:ind w:left="936" w:right="288"/>
        <w:jc w:val="both"/>
        <w:rPr>
          <w:rFonts w:ascii="Arial" w:hAnsi="Arial" w:cs="Arial"/>
          <w:color w:val="auto"/>
          <w:sz w:val="22"/>
          <w:szCs w:val="22"/>
          <w:lang w:val="en-GB" w:bidi="ar-SA"/>
        </w:rPr>
      </w:pPr>
      <w:r>
        <w:rPr>
          <w:rFonts w:ascii="Arial" w:hAnsi="Arial" w:cs="Arial"/>
          <w:color w:val="auto"/>
          <w:sz w:val="22"/>
          <w:szCs w:val="22"/>
          <w:lang w:val="en-GB" w:bidi="ar-SA"/>
        </w:rPr>
        <w:t>Development of</w:t>
      </w:r>
      <w:r w:rsidR="00CA1C32" w:rsidRPr="00E22AB6">
        <w:rPr>
          <w:rFonts w:ascii="Arial" w:hAnsi="Arial" w:cs="Arial"/>
          <w:color w:val="auto"/>
          <w:sz w:val="22"/>
          <w:szCs w:val="22"/>
          <w:lang w:val="en-GB" w:bidi="ar-SA"/>
        </w:rPr>
        <w:t xml:space="preserve"> </w:t>
      </w:r>
      <w:r w:rsidR="00CA1C32" w:rsidRPr="002C163A">
        <w:rPr>
          <w:rFonts w:ascii="Arial" w:hAnsi="Arial" w:cs="Arial"/>
          <w:b/>
          <w:bCs/>
          <w:color w:val="auto"/>
          <w:sz w:val="22"/>
          <w:szCs w:val="22"/>
          <w:lang w:val="en-GB" w:bidi="ar-SA"/>
        </w:rPr>
        <w:t>data collection tools and checklists</w:t>
      </w:r>
      <w:r w:rsidR="00CA1C32" w:rsidRPr="00E22AB6">
        <w:rPr>
          <w:rFonts w:ascii="Arial" w:hAnsi="Arial" w:cs="Arial"/>
          <w:color w:val="auto"/>
          <w:sz w:val="22"/>
          <w:szCs w:val="22"/>
          <w:lang w:val="en-GB" w:bidi="ar-SA"/>
        </w:rPr>
        <w:t xml:space="preserve">. </w:t>
      </w:r>
    </w:p>
    <w:p w14:paraId="020D0E63" w14:textId="29456274" w:rsidR="00E22AB6" w:rsidRPr="002C163A" w:rsidRDefault="00E22AB6" w:rsidP="002C163A">
      <w:pPr>
        <w:pStyle w:val="Default"/>
        <w:numPr>
          <w:ilvl w:val="0"/>
          <w:numId w:val="9"/>
        </w:numPr>
        <w:spacing w:before="0" w:after="120" w:line="259" w:lineRule="auto"/>
        <w:ind w:left="936" w:right="288"/>
        <w:jc w:val="both"/>
        <w:rPr>
          <w:rFonts w:ascii="Arial" w:hAnsi="Arial" w:cs="Arial"/>
        </w:rPr>
      </w:pPr>
      <w:r w:rsidRPr="002C163A">
        <w:rPr>
          <w:rFonts w:ascii="Arial" w:hAnsi="Arial" w:cs="Arial"/>
          <w:sz w:val="22"/>
          <w:szCs w:val="22"/>
        </w:rPr>
        <w:t xml:space="preserve">Comprehensive </w:t>
      </w:r>
      <w:r w:rsidRPr="002C163A">
        <w:rPr>
          <w:rFonts w:ascii="Arial" w:hAnsi="Arial" w:cs="Arial"/>
          <w:b/>
          <w:bCs/>
          <w:sz w:val="22"/>
          <w:szCs w:val="22"/>
        </w:rPr>
        <w:t>research reports document</w:t>
      </w:r>
      <w:r w:rsidRPr="002C163A">
        <w:rPr>
          <w:rFonts w:ascii="Arial" w:hAnsi="Arial" w:cs="Arial"/>
          <w:b/>
          <w:bCs/>
        </w:rPr>
        <w:t>ing</w:t>
      </w:r>
      <w:r w:rsidRPr="002C163A">
        <w:rPr>
          <w:rFonts w:ascii="Arial" w:hAnsi="Arial" w:cs="Arial"/>
          <w:b/>
          <w:bCs/>
          <w:sz w:val="22"/>
          <w:szCs w:val="22"/>
        </w:rPr>
        <w:t xml:space="preserve"> key findings, analysis, and actionable recommendations for improving climate resilience programming including</w:t>
      </w:r>
      <w:r w:rsidRPr="002C163A">
        <w:rPr>
          <w:rFonts w:ascii="Arial" w:hAnsi="Arial" w:cs="Arial"/>
          <w:sz w:val="22"/>
          <w:szCs w:val="22"/>
        </w:rPr>
        <w:t>:</w:t>
      </w:r>
    </w:p>
    <w:p w14:paraId="211A088C" w14:textId="06F792DF" w:rsidR="00E22AB6" w:rsidRPr="002C163A" w:rsidRDefault="00E22AB6" w:rsidP="002C163A">
      <w:pPr>
        <w:pStyle w:val="ListParagraph"/>
        <w:numPr>
          <w:ilvl w:val="1"/>
          <w:numId w:val="9"/>
        </w:numPr>
        <w:rPr>
          <w:rFonts w:ascii="Arial" w:hAnsi="Arial"/>
        </w:rPr>
      </w:pPr>
      <w:r w:rsidRPr="002C163A">
        <w:rPr>
          <w:rFonts w:ascii="Arial" w:hAnsi="Arial"/>
        </w:rPr>
        <w:t>Compelling case studies and documentation of best practices and innovative approaches identified through the research process.</w:t>
      </w:r>
    </w:p>
    <w:p w14:paraId="58AA1E86" w14:textId="5C0B1E76" w:rsidR="00E22AB6" w:rsidRPr="002C163A" w:rsidRDefault="00E22AB6" w:rsidP="002C163A">
      <w:pPr>
        <w:pStyle w:val="Default"/>
        <w:numPr>
          <w:ilvl w:val="1"/>
          <w:numId w:val="9"/>
        </w:numPr>
        <w:spacing w:before="0" w:after="120" w:line="259" w:lineRule="auto"/>
        <w:ind w:right="288"/>
        <w:jc w:val="both"/>
        <w:rPr>
          <w:rFonts w:ascii="Arial" w:hAnsi="Arial" w:cs="Arial"/>
        </w:rPr>
      </w:pPr>
      <w:r w:rsidRPr="002C163A">
        <w:rPr>
          <w:rFonts w:ascii="Arial" w:hAnsi="Arial" w:cs="Arial"/>
          <w:sz w:val="22"/>
          <w:szCs w:val="22"/>
        </w:rPr>
        <w:t>Targeted policy briefs and other accessible knowledge products tailored for dissemination to policymakers, donors, and other relevant stakeholders.</w:t>
      </w:r>
    </w:p>
    <w:p w14:paraId="10AEFC17" w14:textId="026E33B7" w:rsidR="00E22AB6" w:rsidRPr="002C163A" w:rsidRDefault="00E22AB6" w:rsidP="002C163A">
      <w:pPr>
        <w:pStyle w:val="Default"/>
        <w:numPr>
          <w:ilvl w:val="1"/>
          <w:numId w:val="9"/>
        </w:numPr>
        <w:spacing w:before="0" w:after="120" w:line="259" w:lineRule="auto"/>
        <w:ind w:right="288"/>
        <w:jc w:val="both"/>
        <w:rPr>
          <w:rFonts w:ascii="Arial" w:hAnsi="Arial" w:cs="Arial"/>
          <w:sz w:val="22"/>
          <w:szCs w:val="22"/>
        </w:rPr>
      </w:pPr>
      <w:r w:rsidRPr="002C163A">
        <w:rPr>
          <w:rFonts w:ascii="Arial" w:hAnsi="Arial" w:cs="Arial"/>
          <w:sz w:val="22"/>
          <w:szCs w:val="22"/>
        </w:rPr>
        <w:t>Presentations and summaries of key findings for dissemination at local, national, regional, and global forums to share knowledge and influence policy discussions.</w:t>
      </w:r>
    </w:p>
    <w:p w14:paraId="1B77FF8F" w14:textId="01351CD7" w:rsidR="00E22AB6" w:rsidRPr="002C163A" w:rsidRDefault="00E22AB6" w:rsidP="002C163A">
      <w:pPr>
        <w:pStyle w:val="Default"/>
        <w:numPr>
          <w:ilvl w:val="0"/>
          <w:numId w:val="9"/>
        </w:numPr>
        <w:spacing w:before="0" w:after="120" w:line="259" w:lineRule="auto"/>
        <w:ind w:left="936" w:right="288"/>
        <w:jc w:val="both"/>
        <w:rPr>
          <w:rFonts w:ascii="Arial" w:hAnsi="Arial" w:cs="Arial"/>
        </w:rPr>
      </w:pPr>
      <w:r w:rsidRPr="002C163A">
        <w:rPr>
          <w:rFonts w:ascii="Arial" w:hAnsi="Arial" w:cs="Arial"/>
          <w:sz w:val="22"/>
          <w:szCs w:val="22"/>
        </w:rPr>
        <w:lastRenderedPageBreak/>
        <w:t>Capacity building workshops and training materials for community members and project staff, focusing on research findings and their implications for practice.</w:t>
      </w:r>
    </w:p>
    <w:p w14:paraId="4E63C0B9" w14:textId="77777777" w:rsidR="004D627B" w:rsidRPr="00E22AB6" w:rsidRDefault="004D627B" w:rsidP="002C163A">
      <w:pPr>
        <w:pStyle w:val="Default"/>
        <w:spacing w:before="0" w:after="120" w:line="259" w:lineRule="auto"/>
        <w:ind w:right="288"/>
        <w:jc w:val="both"/>
        <w:rPr>
          <w:rFonts w:ascii="Arial" w:hAnsi="Arial" w:cs="Arial"/>
          <w:color w:val="auto"/>
          <w:sz w:val="22"/>
          <w:szCs w:val="22"/>
          <w:lang w:val="en-GB" w:bidi="ar-SA"/>
        </w:rPr>
      </w:pPr>
    </w:p>
    <w:p w14:paraId="0CF73FFB" w14:textId="7F5A7562" w:rsidR="00674C13" w:rsidRPr="00E22AB6" w:rsidRDefault="003034AE" w:rsidP="004E1BD3">
      <w:pPr>
        <w:pStyle w:val="Default"/>
        <w:numPr>
          <w:ilvl w:val="0"/>
          <w:numId w:val="9"/>
        </w:numPr>
        <w:spacing w:before="0" w:after="120" w:line="259" w:lineRule="auto"/>
        <w:ind w:left="936" w:right="288"/>
        <w:jc w:val="both"/>
        <w:rPr>
          <w:rFonts w:ascii="Arial" w:hAnsi="Arial" w:cs="Arial"/>
          <w:color w:val="auto"/>
          <w:sz w:val="22"/>
          <w:szCs w:val="22"/>
          <w:lang w:val="en-GB" w:bidi="ar-SA"/>
        </w:rPr>
      </w:pPr>
      <w:r w:rsidRPr="00E22AB6">
        <w:rPr>
          <w:rFonts w:ascii="Arial" w:hAnsi="Arial" w:cs="Arial"/>
          <w:color w:val="auto"/>
          <w:sz w:val="22"/>
          <w:szCs w:val="22"/>
          <w:lang w:val="en-GB" w:bidi="ar-SA"/>
        </w:rPr>
        <w:t xml:space="preserve">Consultant(s) is expected to attend </w:t>
      </w:r>
      <w:r w:rsidR="00E22AB6">
        <w:rPr>
          <w:rFonts w:ascii="Arial" w:hAnsi="Arial" w:cs="Arial"/>
          <w:color w:val="auto"/>
          <w:sz w:val="22"/>
          <w:szCs w:val="22"/>
          <w:lang w:val="en-GB" w:bidi="ar-SA"/>
        </w:rPr>
        <w:t>(bi)weekly</w:t>
      </w:r>
      <w:r w:rsidR="00E22AB6" w:rsidRPr="00E22AB6">
        <w:rPr>
          <w:rFonts w:ascii="Arial" w:hAnsi="Arial" w:cs="Arial"/>
          <w:color w:val="auto"/>
          <w:sz w:val="22"/>
          <w:szCs w:val="22"/>
          <w:lang w:val="en-GB" w:bidi="ar-SA"/>
        </w:rPr>
        <w:t xml:space="preserve"> </w:t>
      </w:r>
      <w:r w:rsidRPr="00E22AB6">
        <w:rPr>
          <w:rFonts w:ascii="Arial" w:hAnsi="Arial" w:cs="Arial"/>
          <w:color w:val="auto"/>
          <w:sz w:val="22"/>
          <w:szCs w:val="22"/>
          <w:lang w:val="en-GB" w:bidi="ar-SA"/>
        </w:rPr>
        <w:t xml:space="preserve">review meetings with </w:t>
      </w:r>
      <w:r w:rsidR="00E22AB6" w:rsidRPr="00E22AB6">
        <w:rPr>
          <w:rFonts w:ascii="Arial" w:hAnsi="Arial" w:cs="Arial"/>
          <w:color w:val="auto"/>
          <w:sz w:val="22"/>
          <w:szCs w:val="22"/>
          <w:lang w:val="en-GB" w:bidi="ar-SA"/>
        </w:rPr>
        <w:t>Action Research Team</w:t>
      </w:r>
      <w:r w:rsidRPr="00E22AB6">
        <w:rPr>
          <w:rFonts w:ascii="Arial" w:hAnsi="Arial" w:cs="Arial"/>
          <w:color w:val="auto"/>
          <w:sz w:val="22"/>
          <w:szCs w:val="22"/>
          <w:lang w:val="en-GB" w:bidi="ar-SA"/>
        </w:rPr>
        <w:t xml:space="preserve"> </w:t>
      </w:r>
      <w:r w:rsidR="008B3E32" w:rsidRPr="00E22AB6">
        <w:rPr>
          <w:rFonts w:ascii="Arial" w:hAnsi="Arial" w:cs="Arial"/>
          <w:color w:val="auto"/>
          <w:sz w:val="22"/>
          <w:szCs w:val="22"/>
          <w:lang w:val="en-GB" w:bidi="ar-SA"/>
        </w:rPr>
        <w:t>to provide updates on progress.</w:t>
      </w:r>
    </w:p>
    <w:p w14:paraId="58A1B3FF" w14:textId="77777777" w:rsidR="00B373E6" w:rsidRPr="00B373E6" w:rsidRDefault="00B373E6" w:rsidP="00B373E6">
      <w:pPr>
        <w:pStyle w:val="Default"/>
        <w:spacing w:before="0" w:after="120" w:line="259" w:lineRule="auto"/>
        <w:ind w:left="936" w:right="288"/>
        <w:jc w:val="both"/>
        <w:rPr>
          <w:rFonts w:ascii="Arial" w:hAnsi="Arial" w:cs="Arial"/>
          <w:color w:val="auto"/>
          <w:sz w:val="22"/>
          <w:szCs w:val="22"/>
          <w:lang w:val="en-GB" w:bidi="ar-SA"/>
        </w:rPr>
      </w:pPr>
    </w:p>
    <w:p w14:paraId="03962020" w14:textId="77777777" w:rsidR="00311A01" w:rsidRPr="001002A5" w:rsidRDefault="00311A01" w:rsidP="00311A01">
      <w:pPr>
        <w:pStyle w:val="Heading2"/>
        <w:ind w:left="567" w:right="414"/>
        <w:rPr>
          <w:rFonts w:ascii="Arial" w:hAnsi="Arial" w:cs="Arial"/>
          <w:lang w:eastAsia="en-GB"/>
        </w:rPr>
      </w:pPr>
      <w:r w:rsidRPr="518EEFB7">
        <w:rPr>
          <w:rFonts w:ascii="Arial" w:hAnsi="Arial" w:cs="Arial"/>
          <w:lang w:eastAsia="en-GB"/>
        </w:rPr>
        <w:t>Timetable and reporting INFORMATION</w:t>
      </w:r>
    </w:p>
    <w:p w14:paraId="3DFD077D" w14:textId="11A2C204" w:rsidR="00606943" w:rsidRPr="00606943" w:rsidRDefault="00606943" w:rsidP="00606943">
      <w:pPr>
        <w:pStyle w:val="Default"/>
        <w:spacing w:before="120" w:line="259" w:lineRule="auto"/>
        <w:ind w:left="562" w:right="288"/>
        <w:jc w:val="both"/>
        <w:rPr>
          <w:rFonts w:ascii="Arial" w:hAnsi="Arial" w:cs="Arial"/>
          <w:color w:val="auto"/>
          <w:sz w:val="22"/>
          <w:szCs w:val="22"/>
          <w:lang w:val="en-GB" w:bidi="ar-SA"/>
        </w:rPr>
      </w:pPr>
      <w:r w:rsidRPr="518EEFB7">
        <w:rPr>
          <w:rFonts w:ascii="Arial" w:hAnsi="Arial" w:cs="Arial"/>
          <w:color w:val="auto"/>
          <w:sz w:val="22"/>
          <w:szCs w:val="22"/>
          <w:lang w:val="en-GB" w:bidi="ar-SA"/>
        </w:rPr>
        <w:t xml:space="preserve">The </w:t>
      </w:r>
      <w:r w:rsidR="00E22AB6">
        <w:rPr>
          <w:rFonts w:ascii="Arial" w:hAnsi="Arial" w:cs="Arial"/>
          <w:color w:val="auto"/>
          <w:sz w:val="22"/>
          <w:szCs w:val="22"/>
          <w:lang w:val="en-GB" w:bidi="ar-SA"/>
        </w:rPr>
        <w:t>consultancy</w:t>
      </w:r>
      <w:r w:rsidR="00E22AB6" w:rsidRPr="518EEFB7">
        <w:rPr>
          <w:rFonts w:ascii="Arial" w:hAnsi="Arial" w:cs="Arial"/>
          <w:color w:val="auto"/>
          <w:sz w:val="22"/>
          <w:szCs w:val="22"/>
          <w:lang w:val="en-GB" w:bidi="ar-SA"/>
        </w:rPr>
        <w:t xml:space="preserve"> </w:t>
      </w:r>
      <w:r w:rsidRPr="518EEFB7">
        <w:rPr>
          <w:rFonts w:ascii="Arial" w:hAnsi="Arial" w:cs="Arial"/>
          <w:color w:val="auto"/>
          <w:sz w:val="22"/>
          <w:szCs w:val="22"/>
          <w:lang w:val="en-GB" w:bidi="ar-SA"/>
        </w:rPr>
        <w:t xml:space="preserve">is expected to run for </w:t>
      </w:r>
      <w:r w:rsidR="002A5CCF">
        <w:rPr>
          <w:rFonts w:ascii="Arial" w:hAnsi="Arial" w:cs="Arial"/>
          <w:b/>
          <w:bCs/>
          <w:color w:val="auto"/>
          <w:sz w:val="22"/>
          <w:szCs w:val="22"/>
          <w:lang w:val="en-GB" w:bidi="ar-SA"/>
        </w:rPr>
        <w:t>6</w:t>
      </w:r>
      <w:r w:rsidRPr="004D627B">
        <w:rPr>
          <w:rFonts w:ascii="Arial" w:hAnsi="Arial" w:cs="Arial"/>
          <w:b/>
          <w:bCs/>
          <w:color w:val="auto"/>
          <w:sz w:val="22"/>
          <w:szCs w:val="22"/>
          <w:lang w:val="en-GB" w:bidi="ar-SA"/>
        </w:rPr>
        <w:t>0</w:t>
      </w:r>
      <w:r w:rsidRPr="518EEFB7">
        <w:rPr>
          <w:rFonts w:ascii="Arial" w:hAnsi="Arial" w:cs="Arial"/>
          <w:b/>
          <w:bCs/>
          <w:color w:val="auto"/>
          <w:sz w:val="22"/>
          <w:szCs w:val="22"/>
          <w:lang w:val="en-GB" w:bidi="ar-SA"/>
        </w:rPr>
        <w:t xml:space="preserve"> days</w:t>
      </w:r>
      <w:r w:rsidRPr="518EEFB7">
        <w:rPr>
          <w:rFonts w:ascii="Arial" w:hAnsi="Arial" w:cs="Arial"/>
          <w:color w:val="auto"/>
          <w:sz w:val="22"/>
          <w:szCs w:val="22"/>
          <w:lang w:val="en-GB" w:bidi="ar-SA"/>
        </w:rPr>
        <w:t xml:space="preserve">, starting by the </w:t>
      </w:r>
      <w:proofErr w:type="gramStart"/>
      <w:r w:rsidR="00E27E23">
        <w:rPr>
          <w:rFonts w:ascii="Arial" w:hAnsi="Arial" w:cs="Arial"/>
          <w:color w:val="auto"/>
          <w:sz w:val="22"/>
          <w:szCs w:val="22"/>
          <w:lang w:val="en-GB" w:bidi="ar-SA"/>
        </w:rPr>
        <w:t>1</w:t>
      </w:r>
      <w:r w:rsidR="00E27E23" w:rsidRPr="00E27E23">
        <w:rPr>
          <w:rFonts w:ascii="Arial" w:hAnsi="Arial" w:cs="Arial"/>
          <w:color w:val="auto"/>
          <w:sz w:val="22"/>
          <w:szCs w:val="22"/>
          <w:vertAlign w:val="superscript"/>
          <w:lang w:val="en-GB" w:bidi="ar-SA"/>
        </w:rPr>
        <w:t>st</w:t>
      </w:r>
      <w:proofErr w:type="gramEnd"/>
      <w:r w:rsidR="00E27E23">
        <w:rPr>
          <w:rFonts w:ascii="Arial" w:hAnsi="Arial" w:cs="Arial"/>
          <w:color w:val="auto"/>
          <w:sz w:val="22"/>
          <w:szCs w:val="22"/>
          <w:lang w:val="en-GB" w:bidi="ar-SA"/>
        </w:rPr>
        <w:t xml:space="preserve"> September </w:t>
      </w:r>
      <w:proofErr w:type="gramStart"/>
      <w:r w:rsidR="00E27E23">
        <w:rPr>
          <w:rFonts w:ascii="Arial" w:hAnsi="Arial" w:cs="Arial"/>
          <w:color w:val="auto"/>
          <w:sz w:val="22"/>
          <w:szCs w:val="22"/>
          <w:lang w:val="en-GB" w:bidi="ar-SA"/>
        </w:rPr>
        <w:t>2025</w:t>
      </w:r>
      <w:r w:rsidR="00F84A6E">
        <w:rPr>
          <w:rFonts w:ascii="Arial" w:hAnsi="Arial" w:cs="Arial"/>
          <w:color w:val="auto"/>
          <w:sz w:val="22"/>
          <w:szCs w:val="22"/>
          <w:lang w:val="en-GB" w:bidi="ar-SA"/>
        </w:rPr>
        <w:t xml:space="preserve"> </w:t>
      </w:r>
      <w:r w:rsidR="0077541A" w:rsidRPr="518EEFB7">
        <w:rPr>
          <w:rFonts w:ascii="Arial" w:hAnsi="Arial" w:cs="Arial"/>
          <w:color w:val="auto"/>
          <w:sz w:val="22"/>
          <w:szCs w:val="22"/>
          <w:lang w:val="en-GB" w:bidi="ar-SA"/>
        </w:rPr>
        <w:t xml:space="preserve"> </w:t>
      </w:r>
      <w:r w:rsidRPr="518EEFB7">
        <w:rPr>
          <w:rFonts w:ascii="Arial" w:hAnsi="Arial" w:cs="Arial"/>
          <w:color w:val="auto"/>
          <w:sz w:val="22"/>
          <w:szCs w:val="22"/>
          <w:lang w:val="en-GB" w:bidi="ar-SA"/>
        </w:rPr>
        <w:t>and</w:t>
      </w:r>
      <w:proofErr w:type="gramEnd"/>
      <w:r w:rsidRPr="518EEFB7">
        <w:rPr>
          <w:rFonts w:ascii="Arial" w:hAnsi="Arial" w:cs="Arial"/>
          <w:color w:val="auto"/>
          <w:sz w:val="22"/>
          <w:szCs w:val="22"/>
          <w:lang w:val="en-GB" w:bidi="ar-SA"/>
        </w:rPr>
        <w:t xml:space="preserve"> ending before </w:t>
      </w:r>
      <w:r w:rsidR="00501A02">
        <w:rPr>
          <w:rFonts w:ascii="Arial" w:hAnsi="Arial" w:cs="Arial"/>
          <w:color w:val="auto"/>
          <w:sz w:val="22"/>
          <w:szCs w:val="22"/>
          <w:lang w:val="en-GB" w:bidi="ar-SA"/>
        </w:rPr>
        <w:t xml:space="preserve">January </w:t>
      </w:r>
      <w:r w:rsidR="0052493E">
        <w:rPr>
          <w:rFonts w:ascii="Arial" w:hAnsi="Arial" w:cs="Arial"/>
          <w:color w:val="auto"/>
          <w:sz w:val="22"/>
          <w:szCs w:val="22"/>
          <w:lang w:val="en-GB" w:bidi="ar-SA"/>
        </w:rPr>
        <w:t>202</w:t>
      </w:r>
      <w:r w:rsidR="00501A02">
        <w:rPr>
          <w:rFonts w:ascii="Arial" w:hAnsi="Arial" w:cs="Arial"/>
          <w:color w:val="auto"/>
          <w:sz w:val="22"/>
          <w:szCs w:val="22"/>
          <w:lang w:val="en-GB" w:bidi="ar-SA"/>
        </w:rPr>
        <w:t>8</w:t>
      </w:r>
      <w:r w:rsidR="0052493E">
        <w:rPr>
          <w:rFonts w:ascii="Arial" w:hAnsi="Arial" w:cs="Arial"/>
          <w:color w:val="auto"/>
          <w:sz w:val="22"/>
          <w:szCs w:val="22"/>
          <w:lang w:val="en-GB" w:bidi="ar-SA"/>
        </w:rPr>
        <w:t xml:space="preserve"> </w:t>
      </w:r>
      <w:r w:rsidRPr="518EEFB7">
        <w:rPr>
          <w:rFonts w:ascii="Arial" w:hAnsi="Arial" w:cs="Arial"/>
          <w:color w:val="auto"/>
          <w:sz w:val="22"/>
          <w:szCs w:val="22"/>
          <w:lang w:val="en-GB" w:bidi="ar-SA"/>
        </w:rPr>
        <w:t>(The proposed timeframe can be changed according to the need of the programmes and management)</w:t>
      </w:r>
    </w:p>
    <w:p w14:paraId="67768CCC" w14:textId="77777777" w:rsidR="00C53871" w:rsidRDefault="00C53871" w:rsidP="00311A01">
      <w:pPr>
        <w:rPr>
          <w:b/>
          <w:highlight w:val="yellow"/>
        </w:rPr>
      </w:pPr>
    </w:p>
    <w:tbl>
      <w:tblPr>
        <w:tblStyle w:val="ListTable3-Accent1"/>
        <w:tblW w:w="0" w:type="auto"/>
        <w:tblInd w:w="607" w:type="dxa"/>
        <w:tblLook w:val="04A0" w:firstRow="1" w:lastRow="0" w:firstColumn="1" w:lastColumn="0" w:noHBand="0" w:noVBand="1"/>
      </w:tblPr>
      <w:tblGrid>
        <w:gridCol w:w="2353"/>
        <w:gridCol w:w="2850"/>
        <w:gridCol w:w="3206"/>
      </w:tblGrid>
      <w:tr w:rsidR="009928B0" w:rsidRPr="00634C12" w14:paraId="679FC5BE" w14:textId="77777777" w:rsidTr="6ECF7CC2">
        <w:trPr>
          <w:cnfStyle w:val="100000000000" w:firstRow="1" w:lastRow="0" w:firstColumn="0" w:lastColumn="0" w:oddVBand="0" w:evenVBand="0" w:oddHBand="0" w:evenHBand="0" w:firstRowFirstColumn="0" w:firstRowLastColumn="0" w:lastRowFirstColumn="0" w:lastRowLastColumn="0"/>
          <w:trHeight w:val="350"/>
        </w:trPr>
        <w:tc>
          <w:tcPr>
            <w:cnfStyle w:val="001000000100" w:firstRow="0" w:lastRow="0" w:firstColumn="1" w:lastColumn="0" w:oddVBand="0" w:evenVBand="0" w:oddHBand="0" w:evenHBand="0" w:firstRowFirstColumn="1" w:firstRowLastColumn="0" w:lastRowFirstColumn="0" w:lastRowLastColumn="0"/>
            <w:tcW w:w="2353" w:type="dxa"/>
          </w:tcPr>
          <w:p w14:paraId="4940F83F" w14:textId="0262AF59" w:rsidR="009928B0" w:rsidRPr="00911A7D" w:rsidRDefault="5AEE0989" w:rsidP="00E34CAA">
            <w:pPr>
              <w:tabs>
                <w:tab w:val="left" w:pos="9923"/>
              </w:tabs>
              <w:ind w:right="453"/>
              <w:rPr>
                <w:rFonts w:eastAsia="Times New Roman"/>
                <w:sz w:val="24"/>
                <w:szCs w:val="24"/>
              </w:rPr>
            </w:pPr>
            <w:r w:rsidRPr="518EEFB7">
              <w:rPr>
                <w:rFonts w:eastAsia="Times New Roman"/>
                <w:sz w:val="24"/>
                <w:szCs w:val="24"/>
              </w:rPr>
              <w:t>Date</w:t>
            </w:r>
          </w:p>
        </w:tc>
        <w:tc>
          <w:tcPr>
            <w:tcW w:w="2850" w:type="dxa"/>
          </w:tcPr>
          <w:p w14:paraId="52DB20EE" w14:textId="1AF878DA" w:rsidR="009928B0" w:rsidRPr="00911A7D" w:rsidRDefault="009928B0" w:rsidP="00911A7D">
            <w:pPr>
              <w:tabs>
                <w:tab w:val="left" w:pos="9923"/>
              </w:tabs>
              <w:ind w:right="453"/>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24"/>
                <w:szCs w:val="24"/>
              </w:rPr>
            </w:pPr>
            <w:r w:rsidRPr="00911A7D">
              <w:rPr>
                <w:rFonts w:eastAsia="Times New Roman" w:cstheme="minorHAnsi"/>
                <w:bCs w:val="0"/>
                <w:sz w:val="24"/>
                <w:szCs w:val="24"/>
              </w:rPr>
              <w:t>Description</w:t>
            </w:r>
          </w:p>
        </w:tc>
        <w:tc>
          <w:tcPr>
            <w:tcW w:w="3206" w:type="dxa"/>
          </w:tcPr>
          <w:p w14:paraId="3B8B3C94" w14:textId="77777777" w:rsidR="009928B0" w:rsidRPr="00911A7D" w:rsidRDefault="009928B0" w:rsidP="00911A7D">
            <w:pPr>
              <w:tabs>
                <w:tab w:val="left" w:pos="9923"/>
              </w:tabs>
              <w:ind w:right="453"/>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sz w:val="24"/>
                <w:szCs w:val="24"/>
              </w:rPr>
            </w:pPr>
            <w:r w:rsidRPr="00911A7D">
              <w:rPr>
                <w:rFonts w:eastAsia="Times New Roman" w:cstheme="minorHAnsi"/>
                <w:bCs w:val="0"/>
                <w:sz w:val="24"/>
                <w:szCs w:val="24"/>
              </w:rPr>
              <w:t>Responsibility</w:t>
            </w:r>
          </w:p>
        </w:tc>
      </w:tr>
      <w:tr w:rsidR="009928B0" w:rsidRPr="00634C12" w14:paraId="0697C9FB" w14:textId="77777777" w:rsidTr="002C16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
          <w:p w14:paraId="684E8FDE" w14:textId="50C79A97" w:rsidR="009928B0" w:rsidRPr="003C5B22" w:rsidRDefault="00E22AB6" w:rsidP="00565BE7">
            <w:pPr>
              <w:pStyle w:val="NormalWeb"/>
              <w:spacing w:before="120" w:beforeAutospacing="0" w:after="0" w:afterAutospacing="0" w:line="259" w:lineRule="auto"/>
              <w:ind w:right="288"/>
              <w:rPr>
                <w:rFonts w:ascii="Arial" w:hAnsi="Arial" w:cs="Arial"/>
                <w:sz w:val="20"/>
                <w:szCs w:val="20"/>
                <w:lang w:val="en"/>
              </w:rPr>
            </w:pPr>
            <w:r>
              <w:rPr>
                <w:rFonts w:ascii="Arial" w:hAnsi="Arial" w:cs="Arial"/>
                <w:sz w:val="20"/>
                <w:szCs w:val="20"/>
                <w:lang w:val="en"/>
              </w:rPr>
              <w:t>1</w:t>
            </w:r>
            <w:r w:rsidR="00B05337">
              <w:rPr>
                <w:rFonts w:ascii="Arial" w:hAnsi="Arial" w:cs="Arial"/>
                <w:sz w:val="20"/>
                <w:szCs w:val="20"/>
                <w:lang w:val="en"/>
              </w:rPr>
              <w:t>5</w:t>
            </w:r>
            <w:r>
              <w:rPr>
                <w:rFonts w:ascii="Arial" w:hAnsi="Arial" w:cs="Arial"/>
                <w:sz w:val="20"/>
                <w:szCs w:val="20"/>
                <w:lang w:val="en"/>
              </w:rPr>
              <w:t xml:space="preserve"> July 2025</w:t>
            </w:r>
          </w:p>
        </w:tc>
        <w:tc>
          <w:tcPr>
            <w:tcW w:w="0" w:type="dxa"/>
          </w:tcPr>
          <w:p w14:paraId="684D9ACC" w14:textId="2A2F0138" w:rsidR="009928B0" w:rsidRPr="003C5B22" w:rsidRDefault="009928B0" w:rsidP="00812591">
            <w:pPr>
              <w:pStyle w:val="NormalWeb"/>
              <w:spacing w:before="120" w:beforeAutospacing="0" w:after="0" w:afterAutospacing="0" w:line="259" w:lineRule="auto"/>
              <w:ind w:left="562" w:right="28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
              </w:rPr>
            </w:pPr>
            <w:r w:rsidRPr="003C5B22">
              <w:rPr>
                <w:rFonts w:ascii="Arial" w:hAnsi="Arial" w:cs="Arial"/>
                <w:sz w:val="20"/>
                <w:szCs w:val="20"/>
                <w:lang w:val="en"/>
              </w:rPr>
              <w:t>Tender live date</w:t>
            </w:r>
          </w:p>
        </w:tc>
        <w:tc>
          <w:tcPr>
            <w:tcW w:w="2927" w:type="dxa"/>
          </w:tcPr>
          <w:p w14:paraId="0438801F" w14:textId="77777777" w:rsidR="009928B0" w:rsidRPr="003C5B22" w:rsidRDefault="009928B0" w:rsidP="00812591">
            <w:pPr>
              <w:pStyle w:val="NormalWeb"/>
              <w:spacing w:before="120" w:beforeAutospacing="0" w:after="0" w:afterAutospacing="0" w:line="259" w:lineRule="auto"/>
              <w:ind w:left="562" w:right="28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
              </w:rPr>
            </w:pPr>
            <w:r w:rsidRPr="003C5B22">
              <w:rPr>
                <w:rFonts w:ascii="Arial" w:hAnsi="Arial" w:cs="Arial"/>
                <w:sz w:val="20"/>
                <w:szCs w:val="20"/>
                <w:lang w:val="en"/>
              </w:rPr>
              <w:t>IRW</w:t>
            </w:r>
          </w:p>
        </w:tc>
      </w:tr>
      <w:tr w:rsidR="009928B0" w:rsidRPr="00634C12" w14:paraId="2EDA904F" w14:textId="77777777" w:rsidTr="002C163A">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6571E06C" w14:textId="7A20F2D6" w:rsidR="009928B0" w:rsidRPr="003C5B22" w:rsidRDefault="00E22AB6" w:rsidP="00565BE7">
            <w:pPr>
              <w:pStyle w:val="NormalWeb"/>
              <w:spacing w:line="259" w:lineRule="auto"/>
              <w:ind w:right="288"/>
              <w:rPr>
                <w:rFonts w:ascii="Arial" w:hAnsi="Arial" w:cs="Arial"/>
                <w:sz w:val="20"/>
                <w:szCs w:val="20"/>
                <w:lang w:val="en"/>
              </w:rPr>
            </w:pPr>
            <w:r>
              <w:rPr>
                <w:rFonts w:ascii="Arial" w:hAnsi="Arial" w:cs="Arial"/>
                <w:sz w:val="20"/>
                <w:szCs w:val="20"/>
                <w:lang w:val="en"/>
              </w:rPr>
              <w:t>29 July 2025</w:t>
            </w:r>
          </w:p>
        </w:tc>
        <w:tc>
          <w:tcPr>
            <w:tcW w:w="0" w:type="dxa"/>
          </w:tcPr>
          <w:p w14:paraId="27E4C5CF" w14:textId="72ACACE6" w:rsidR="009928B0" w:rsidRPr="003C5B22" w:rsidRDefault="009928B0" w:rsidP="00812591">
            <w:pPr>
              <w:pStyle w:val="NormalWeb"/>
              <w:spacing w:line="259" w:lineRule="auto"/>
              <w:ind w:left="562" w:right="28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
              </w:rPr>
            </w:pPr>
            <w:r w:rsidRPr="003C5B22">
              <w:rPr>
                <w:rFonts w:ascii="Arial" w:hAnsi="Arial" w:cs="Arial"/>
                <w:sz w:val="20"/>
                <w:szCs w:val="20"/>
                <w:lang w:val="en"/>
              </w:rPr>
              <w:t>Final date for submission of bid proposal</w:t>
            </w:r>
          </w:p>
        </w:tc>
        <w:tc>
          <w:tcPr>
            <w:tcW w:w="2927" w:type="dxa"/>
          </w:tcPr>
          <w:p w14:paraId="0E85675A" w14:textId="77777777" w:rsidR="009928B0" w:rsidRPr="003C5B22" w:rsidRDefault="009928B0" w:rsidP="00812591">
            <w:pPr>
              <w:pStyle w:val="NormalWeb"/>
              <w:spacing w:line="259" w:lineRule="auto"/>
              <w:ind w:left="562" w:right="28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
              </w:rPr>
            </w:pPr>
            <w:r w:rsidRPr="003C5B22">
              <w:rPr>
                <w:rFonts w:ascii="Arial" w:hAnsi="Arial" w:cs="Arial"/>
                <w:sz w:val="20"/>
                <w:szCs w:val="20"/>
                <w:lang w:val="en"/>
              </w:rPr>
              <w:t>Consultant</w:t>
            </w:r>
          </w:p>
        </w:tc>
      </w:tr>
      <w:tr w:rsidR="009928B0" w:rsidRPr="00634C12" w14:paraId="2FA1B51E" w14:textId="77777777" w:rsidTr="002C16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
          <w:p w14:paraId="29E2A116" w14:textId="7EB353B1" w:rsidR="009928B0" w:rsidRPr="003C5B22" w:rsidRDefault="00E22AB6" w:rsidP="002B6BCC">
            <w:pPr>
              <w:pStyle w:val="NormalWeb"/>
              <w:spacing w:line="259" w:lineRule="auto"/>
              <w:ind w:right="288"/>
              <w:rPr>
                <w:rFonts w:ascii="Arial" w:hAnsi="Arial" w:cs="Arial"/>
                <w:sz w:val="20"/>
                <w:szCs w:val="20"/>
                <w:lang w:val="en"/>
              </w:rPr>
            </w:pPr>
            <w:r>
              <w:rPr>
                <w:rFonts w:ascii="Arial" w:hAnsi="Arial" w:cs="Arial"/>
                <w:sz w:val="20"/>
                <w:szCs w:val="20"/>
                <w:lang w:val="en"/>
              </w:rPr>
              <w:t>30 July 2025</w:t>
            </w:r>
          </w:p>
        </w:tc>
        <w:tc>
          <w:tcPr>
            <w:tcW w:w="0" w:type="dxa"/>
          </w:tcPr>
          <w:p w14:paraId="2FF9E447" w14:textId="741A23F7" w:rsidR="009928B0" w:rsidRPr="003C5B22" w:rsidRDefault="009928B0" w:rsidP="00812591">
            <w:pPr>
              <w:pStyle w:val="NormalWeb"/>
              <w:spacing w:line="259" w:lineRule="auto"/>
              <w:ind w:left="562" w:right="28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
              </w:rPr>
            </w:pPr>
            <w:r w:rsidRPr="003C5B22">
              <w:rPr>
                <w:rFonts w:ascii="Arial" w:hAnsi="Arial" w:cs="Arial"/>
                <w:sz w:val="20"/>
                <w:szCs w:val="20"/>
                <w:lang w:val="en"/>
              </w:rPr>
              <w:t>Proposals considered, short-listing and follow-up enquiries completed</w:t>
            </w:r>
          </w:p>
        </w:tc>
        <w:tc>
          <w:tcPr>
            <w:tcW w:w="2927" w:type="dxa"/>
          </w:tcPr>
          <w:p w14:paraId="20B73610" w14:textId="77777777" w:rsidR="009928B0" w:rsidRPr="003C5B22" w:rsidRDefault="009928B0" w:rsidP="00812591">
            <w:pPr>
              <w:pStyle w:val="NormalWeb"/>
              <w:spacing w:line="259" w:lineRule="auto"/>
              <w:ind w:left="562" w:right="28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
              </w:rPr>
            </w:pPr>
            <w:r w:rsidRPr="003C5B22">
              <w:rPr>
                <w:rFonts w:ascii="Arial" w:hAnsi="Arial" w:cs="Arial"/>
                <w:sz w:val="20"/>
                <w:szCs w:val="20"/>
                <w:lang w:val="en"/>
              </w:rPr>
              <w:t>IRW</w:t>
            </w:r>
          </w:p>
        </w:tc>
      </w:tr>
      <w:tr w:rsidR="009928B0" w:rsidRPr="00634C12" w14:paraId="52215269" w14:textId="77777777" w:rsidTr="002C163A">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60E136A9" w14:textId="576E6C2B" w:rsidR="009928B0" w:rsidRPr="003C5B22" w:rsidRDefault="00E22AB6" w:rsidP="002B6BCC">
            <w:pPr>
              <w:pStyle w:val="NormalWeb"/>
              <w:spacing w:line="259" w:lineRule="auto"/>
              <w:ind w:right="288"/>
              <w:rPr>
                <w:rFonts w:ascii="Arial" w:hAnsi="Arial" w:cs="Arial"/>
                <w:sz w:val="20"/>
                <w:szCs w:val="20"/>
                <w:lang w:val="en"/>
              </w:rPr>
            </w:pPr>
            <w:r>
              <w:rPr>
                <w:rFonts w:ascii="Arial" w:hAnsi="Arial" w:cs="Arial"/>
                <w:sz w:val="20"/>
                <w:szCs w:val="20"/>
                <w:lang w:val="en"/>
              </w:rPr>
              <w:t>8 August 2025</w:t>
            </w:r>
          </w:p>
        </w:tc>
        <w:tc>
          <w:tcPr>
            <w:tcW w:w="0" w:type="dxa"/>
          </w:tcPr>
          <w:p w14:paraId="545B1925" w14:textId="7B57583E" w:rsidR="009928B0" w:rsidRPr="003C5B22" w:rsidRDefault="009928B0" w:rsidP="6ECF7CC2">
            <w:pPr>
              <w:pStyle w:val="NormalWeb"/>
              <w:spacing w:line="259" w:lineRule="auto"/>
              <w:ind w:left="562" w:right="28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6ECF7CC2">
              <w:rPr>
                <w:rFonts w:ascii="Arial" w:hAnsi="Arial" w:cs="Arial"/>
                <w:sz w:val="20"/>
                <w:szCs w:val="20"/>
                <w:lang w:val="en-US"/>
              </w:rPr>
              <w:t>Consultant interview and final selection (+ signing contracts)</w:t>
            </w:r>
          </w:p>
        </w:tc>
        <w:tc>
          <w:tcPr>
            <w:tcW w:w="2927" w:type="dxa"/>
          </w:tcPr>
          <w:p w14:paraId="45E08A2A" w14:textId="77777777" w:rsidR="009928B0" w:rsidRPr="003C5B22" w:rsidRDefault="009928B0" w:rsidP="00812591">
            <w:pPr>
              <w:pStyle w:val="NormalWeb"/>
              <w:spacing w:line="259" w:lineRule="auto"/>
              <w:ind w:left="562" w:right="28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
              </w:rPr>
            </w:pPr>
            <w:r w:rsidRPr="003C5B22">
              <w:rPr>
                <w:rFonts w:ascii="Arial" w:hAnsi="Arial" w:cs="Arial"/>
                <w:sz w:val="20"/>
                <w:szCs w:val="20"/>
                <w:lang w:val="en"/>
              </w:rPr>
              <w:t>IRW</w:t>
            </w:r>
          </w:p>
        </w:tc>
      </w:tr>
      <w:tr w:rsidR="00C20F06" w:rsidRPr="00634C12" w14:paraId="2D1FCC4E" w14:textId="77777777" w:rsidTr="002C16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Pr>
          <w:p w14:paraId="2349B520" w14:textId="74C369DE" w:rsidR="00C20F06" w:rsidRPr="003C5B22" w:rsidRDefault="00E22AB6" w:rsidP="00863370">
            <w:pPr>
              <w:pStyle w:val="NormalWeb"/>
              <w:spacing w:line="259" w:lineRule="auto"/>
              <w:ind w:right="288"/>
              <w:rPr>
                <w:rFonts w:ascii="Arial" w:hAnsi="Arial" w:cs="Arial"/>
                <w:sz w:val="20"/>
                <w:szCs w:val="20"/>
                <w:lang w:val="en"/>
              </w:rPr>
            </w:pPr>
            <w:r>
              <w:rPr>
                <w:rFonts w:ascii="Arial" w:hAnsi="Arial" w:cs="Arial"/>
                <w:sz w:val="20"/>
                <w:szCs w:val="20"/>
                <w:lang w:val="en"/>
              </w:rPr>
              <w:t>22 August 2025</w:t>
            </w:r>
          </w:p>
        </w:tc>
        <w:tc>
          <w:tcPr>
            <w:tcW w:w="0" w:type="dxa"/>
          </w:tcPr>
          <w:p w14:paraId="5DB640C6" w14:textId="7DDC0CB4" w:rsidR="00C20F06" w:rsidRPr="6ECF7CC2" w:rsidRDefault="00C20F06" w:rsidP="6ECF7CC2">
            <w:pPr>
              <w:pStyle w:val="NormalWeb"/>
              <w:spacing w:line="259" w:lineRule="auto"/>
              <w:ind w:left="562" w:right="288"/>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Pr>
                <w:rFonts w:ascii="Arial" w:hAnsi="Arial" w:cs="Arial"/>
                <w:sz w:val="20"/>
                <w:szCs w:val="20"/>
                <w:lang w:val="en-US"/>
              </w:rPr>
              <w:t>Signing of Contracts</w:t>
            </w:r>
          </w:p>
        </w:tc>
        <w:tc>
          <w:tcPr>
            <w:tcW w:w="2927" w:type="dxa"/>
          </w:tcPr>
          <w:p w14:paraId="33DFD5F4" w14:textId="6B0719B7" w:rsidR="00C20F06" w:rsidRPr="003C5B22" w:rsidRDefault="00C20F06" w:rsidP="00812591">
            <w:pPr>
              <w:pStyle w:val="NormalWeb"/>
              <w:spacing w:line="259" w:lineRule="auto"/>
              <w:ind w:left="562" w:right="28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
              </w:rPr>
            </w:pPr>
            <w:r>
              <w:rPr>
                <w:rFonts w:ascii="Arial" w:hAnsi="Arial" w:cs="Arial"/>
                <w:sz w:val="20"/>
                <w:szCs w:val="20"/>
                <w:lang w:val="en"/>
              </w:rPr>
              <w:t>IRW/Consultant</w:t>
            </w:r>
          </w:p>
        </w:tc>
      </w:tr>
      <w:tr w:rsidR="009928B0" w:rsidRPr="00634C12" w14:paraId="419971E7" w14:textId="77777777" w:rsidTr="002C163A">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59C5CC8C" w14:textId="764065F0" w:rsidR="009928B0" w:rsidRPr="003C5B22" w:rsidRDefault="00E22AB6" w:rsidP="005B35FF">
            <w:pPr>
              <w:pStyle w:val="NormalWeb"/>
              <w:spacing w:line="259" w:lineRule="auto"/>
              <w:ind w:right="288"/>
              <w:rPr>
                <w:rFonts w:ascii="Arial" w:hAnsi="Arial" w:cs="Arial"/>
                <w:sz w:val="20"/>
                <w:szCs w:val="20"/>
                <w:lang w:val="en"/>
              </w:rPr>
            </w:pPr>
            <w:r>
              <w:rPr>
                <w:rFonts w:ascii="Arial" w:hAnsi="Arial" w:cs="Arial"/>
                <w:sz w:val="20"/>
                <w:szCs w:val="20"/>
                <w:lang w:val="en"/>
              </w:rPr>
              <w:t>1 September</w:t>
            </w:r>
          </w:p>
        </w:tc>
        <w:tc>
          <w:tcPr>
            <w:tcW w:w="0" w:type="dxa"/>
          </w:tcPr>
          <w:p w14:paraId="77A249FD" w14:textId="03BA5FA7" w:rsidR="009928B0" w:rsidRPr="003C5B22" w:rsidRDefault="009928B0" w:rsidP="6ECF7CC2">
            <w:pPr>
              <w:pStyle w:val="NormalWeb"/>
              <w:spacing w:line="259" w:lineRule="auto"/>
              <w:ind w:left="562" w:right="288"/>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6ECF7CC2">
              <w:rPr>
                <w:rFonts w:ascii="Arial" w:hAnsi="Arial" w:cs="Arial"/>
                <w:sz w:val="20"/>
                <w:szCs w:val="20"/>
                <w:lang w:val="en-US"/>
              </w:rPr>
              <w:t xml:space="preserve">Meeting with the consultant and agreeing on an </w:t>
            </w:r>
            <w:r w:rsidR="006A3508">
              <w:rPr>
                <w:rFonts w:ascii="Arial" w:hAnsi="Arial" w:cs="Arial"/>
                <w:sz w:val="20"/>
                <w:szCs w:val="20"/>
                <w:lang w:val="en-US"/>
              </w:rPr>
              <w:t>action research</w:t>
            </w:r>
            <w:r w:rsidR="006A3508" w:rsidRPr="6ECF7CC2">
              <w:rPr>
                <w:rFonts w:ascii="Arial" w:hAnsi="Arial" w:cs="Arial"/>
                <w:sz w:val="20"/>
                <w:szCs w:val="20"/>
                <w:lang w:val="en-US"/>
              </w:rPr>
              <w:t xml:space="preserve"> </w:t>
            </w:r>
            <w:r w:rsidRPr="6ECF7CC2">
              <w:rPr>
                <w:rFonts w:ascii="Arial" w:hAnsi="Arial" w:cs="Arial"/>
                <w:sz w:val="20"/>
                <w:szCs w:val="20"/>
                <w:lang w:val="en-US"/>
              </w:rPr>
              <w:t xml:space="preserve">methodology, plan of action, and working schedule. </w:t>
            </w:r>
          </w:p>
        </w:tc>
        <w:tc>
          <w:tcPr>
            <w:tcW w:w="2927" w:type="dxa"/>
          </w:tcPr>
          <w:p w14:paraId="27FD75B5" w14:textId="77777777" w:rsidR="009928B0" w:rsidRPr="003C5B22" w:rsidRDefault="009928B0" w:rsidP="00812591">
            <w:pPr>
              <w:pStyle w:val="NormalWeb"/>
              <w:spacing w:line="259" w:lineRule="auto"/>
              <w:ind w:left="562" w:right="288"/>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
              </w:rPr>
            </w:pPr>
            <w:r w:rsidRPr="003C5B22">
              <w:rPr>
                <w:rFonts w:ascii="Arial" w:hAnsi="Arial" w:cs="Arial"/>
                <w:sz w:val="20"/>
                <w:szCs w:val="20"/>
                <w:lang w:val="en"/>
              </w:rPr>
              <w:t>IRW</w:t>
            </w:r>
          </w:p>
        </w:tc>
      </w:tr>
    </w:tbl>
    <w:p w14:paraId="74883AD0" w14:textId="77777777" w:rsidR="008E3488" w:rsidRDefault="008E3488" w:rsidP="00311A01">
      <w:pPr>
        <w:rPr>
          <w:b/>
          <w:highlight w:val="yellow"/>
        </w:rPr>
      </w:pPr>
    </w:p>
    <w:p w14:paraId="6CEB8106" w14:textId="77777777" w:rsidR="00311A01" w:rsidRPr="003C5B22" w:rsidRDefault="00311A01" w:rsidP="00311A01">
      <w:pPr>
        <w:ind w:right="273" w:firstLine="567"/>
        <w:jc w:val="both"/>
        <w:rPr>
          <w:rFonts w:ascii="Arial" w:hAnsi="Arial" w:cs="Arial"/>
          <w:b/>
          <w:bCs/>
        </w:rPr>
      </w:pPr>
      <w:r w:rsidRPr="003C5B22">
        <w:rPr>
          <w:rFonts w:ascii="Arial" w:hAnsi="Arial" w:cs="Arial"/>
          <w:b/>
          <w:bCs/>
        </w:rPr>
        <w:t xml:space="preserve">Reporting information: </w:t>
      </w:r>
    </w:p>
    <w:p w14:paraId="21C1AB08" w14:textId="648CF45E" w:rsidR="00311A01" w:rsidRPr="003C5B22" w:rsidRDefault="00311A01" w:rsidP="00311A01">
      <w:pPr>
        <w:ind w:left="567" w:right="273"/>
        <w:jc w:val="both"/>
        <w:rPr>
          <w:rFonts w:ascii="Arial" w:eastAsia="Times New Roman" w:hAnsi="Arial" w:cs="Arial"/>
        </w:rPr>
      </w:pPr>
      <w:r w:rsidRPr="003C5B22">
        <w:rPr>
          <w:rFonts w:ascii="Arial" w:hAnsi="Arial" w:cs="Arial"/>
          <w:b/>
        </w:rPr>
        <w:t>Contract duration:</w:t>
      </w:r>
      <w:r w:rsidRPr="003C5B22">
        <w:rPr>
          <w:rFonts w:ascii="Arial" w:hAnsi="Arial" w:cs="Arial"/>
        </w:rPr>
        <w:t xml:space="preserve"> </w:t>
      </w:r>
      <w:r w:rsidRPr="003C5B22">
        <w:rPr>
          <w:rFonts w:ascii="Arial" w:hAnsi="Arial" w:cs="Arial"/>
        </w:rPr>
        <w:tab/>
      </w:r>
      <w:r w:rsidRPr="003C5B22">
        <w:rPr>
          <w:rFonts w:ascii="Arial" w:hAnsi="Arial" w:cs="Arial"/>
        </w:rPr>
        <w:tab/>
      </w:r>
      <w:r w:rsidR="00A56B3C" w:rsidRPr="003C5B22">
        <w:rPr>
          <w:rFonts w:ascii="Arial" w:eastAsia="Times New Roman" w:hAnsi="Arial" w:cs="Arial"/>
        </w:rPr>
        <w:t xml:space="preserve">Duration to be </w:t>
      </w:r>
      <w:r w:rsidR="00200F8A">
        <w:rPr>
          <w:rFonts w:ascii="Arial" w:eastAsia="Times New Roman" w:hAnsi="Arial" w:cs="Arial"/>
        </w:rPr>
        <w:t>in line with programme duration</w:t>
      </w:r>
      <w:r w:rsidR="00BA23F2" w:rsidRPr="003C5B22">
        <w:rPr>
          <w:rFonts w:ascii="Arial" w:eastAsia="Times New Roman" w:hAnsi="Arial" w:cs="Arial"/>
        </w:rPr>
        <w:t xml:space="preserve"> </w:t>
      </w:r>
    </w:p>
    <w:p w14:paraId="1DCB2275" w14:textId="4CB9D485" w:rsidR="00311A01" w:rsidRDefault="00311A01" w:rsidP="00311A01">
      <w:pPr>
        <w:pStyle w:val="CommentText"/>
        <w:ind w:firstLine="567"/>
        <w:rPr>
          <w:rFonts w:ascii="Arial" w:hAnsi="Arial"/>
          <w:sz w:val="22"/>
          <w:szCs w:val="22"/>
        </w:rPr>
      </w:pPr>
      <w:r w:rsidRPr="518EEFB7">
        <w:rPr>
          <w:rFonts w:ascii="Arial" w:hAnsi="Arial"/>
          <w:b/>
          <w:bCs/>
          <w:sz w:val="22"/>
          <w:szCs w:val="22"/>
        </w:rPr>
        <w:t>Direct report:</w:t>
      </w:r>
      <w:r w:rsidRPr="518EEFB7">
        <w:rPr>
          <w:rFonts w:ascii="Arial" w:hAnsi="Arial"/>
          <w:sz w:val="22"/>
          <w:szCs w:val="22"/>
        </w:rPr>
        <w:t xml:space="preserve"> </w:t>
      </w:r>
      <w:r>
        <w:tab/>
      </w:r>
      <w:r>
        <w:tab/>
      </w:r>
      <w:r>
        <w:tab/>
      </w:r>
      <w:r w:rsidR="00E22AB6" w:rsidRPr="002C163A">
        <w:rPr>
          <w:rFonts w:ascii="Arial" w:hAnsi="Arial"/>
          <w:sz w:val="22"/>
          <w:szCs w:val="22"/>
        </w:rPr>
        <w:t>Yusuf Roble (Regional Director for East Africa)</w:t>
      </w:r>
      <w:r w:rsidR="00416B3C">
        <w:rPr>
          <w:rFonts w:ascii="Arial" w:hAnsi="Arial"/>
          <w:sz w:val="22"/>
          <w:szCs w:val="22"/>
        </w:rPr>
        <w:t xml:space="preserve"> </w:t>
      </w:r>
    </w:p>
    <w:p w14:paraId="62D96177" w14:textId="2B45E7D2" w:rsidR="00225B60" w:rsidRPr="003C5B22" w:rsidRDefault="00E51E5E" w:rsidP="002C163A">
      <w:pPr>
        <w:pStyle w:val="CommentText"/>
        <w:ind w:left="3597" w:hanging="3030"/>
        <w:rPr>
          <w:rFonts w:ascii="Arial" w:eastAsia="Times New Roman" w:hAnsi="Arial"/>
          <w:sz w:val="22"/>
          <w:szCs w:val="22"/>
        </w:rPr>
      </w:pPr>
      <w:r w:rsidRPr="00E34CAA">
        <w:rPr>
          <w:rFonts w:ascii="Arial" w:eastAsia="Times New Roman" w:hAnsi="Arial"/>
          <w:b/>
          <w:bCs/>
          <w:sz w:val="22"/>
          <w:szCs w:val="22"/>
        </w:rPr>
        <w:t>Direct engagement:</w:t>
      </w:r>
      <w:r>
        <w:rPr>
          <w:rFonts w:ascii="Arial" w:eastAsia="Times New Roman" w:hAnsi="Arial"/>
          <w:sz w:val="22"/>
          <w:szCs w:val="22"/>
        </w:rPr>
        <w:tab/>
      </w:r>
      <w:r>
        <w:rPr>
          <w:rFonts w:ascii="Arial" w:eastAsia="Times New Roman" w:hAnsi="Arial"/>
          <w:sz w:val="22"/>
          <w:szCs w:val="22"/>
        </w:rPr>
        <w:tab/>
      </w:r>
      <w:r w:rsidR="00E22AB6">
        <w:rPr>
          <w:rFonts w:ascii="Arial" w:eastAsia="Times New Roman" w:hAnsi="Arial"/>
          <w:sz w:val="22"/>
          <w:szCs w:val="22"/>
        </w:rPr>
        <w:t>Aman Abdo (East Africa Regional MEAL Coordinator), Osob Osman (Global Programme Accountability and Learning Lead)</w:t>
      </w:r>
      <w:r w:rsidR="0041706F">
        <w:rPr>
          <w:rFonts w:ascii="Arial" w:eastAsia="Times New Roman" w:hAnsi="Arial"/>
          <w:sz w:val="22"/>
          <w:szCs w:val="22"/>
        </w:rPr>
        <w:t xml:space="preserve">, Michael Ndichu, </w:t>
      </w:r>
      <w:r w:rsidR="00E5165A">
        <w:rPr>
          <w:rFonts w:ascii="Arial" w:eastAsia="Times New Roman" w:hAnsi="Arial"/>
          <w:sz w:val="22"/>
          <w:szCs w:val="22"/>
        </w:rPr>
        <w:t>Regional FSL Manager</w:t>
      </w:r>
    </w:p>
    <w:p w14:paraId="60BBDC01" w14:textId="3D19C60C" w:rsidR="00B40C4E" w:rsidRPr="00B40C4E" w:rsidRDefault="00311A01" w:rsidP="00F06893">
      <w:pPr>
        <w:pStyle w:val="Default"/>
        <w:spacing w:before="0"/>
        <w:ind w:left="567" w:right="414"/>
        <w:jc w:val="both"/>
        <w:rPr>
          <w:rFonts w:ascii="Arial" w:hAnsi="Arial" w:cs="Arial"/>
          <w:color w:val="auto"/>
          <w:sz w:val="22"/>
          <w:szCs w:val="22"/>
          <w:lang w:bidi="ar-SA"/>
        </w:rPr>
      </w:pPr>
      <w:r w:rsidRPr="28E53123">
        <w:rPr>
          <w:rFonts w:ascii="Arial" w:hAnsi="Arial"/>
          <w:b/>
          <w:bCs/>
          <w:sz w:val="22"/>
          <w:szCs w:val="22"/>
        </w:rPr>
        <w:t>Job Title:</w:t>
      </w:r>
      <w:r w:rsidRPr="28E53123">
        <w:rPr>
          <w:rFonts w:ascii="Arial" w:hAnsi="Arial"/>
          <w:sz w:val="22"/>
          <w:szCs w:val="22"/>
        </w:rPr>
        <w:t xml:space="preserve"> </w:t>
      </w:r>
      <w:r>
        <w:tab/>
      </w:r>
      <w:r>
        <w:tab/>
      </w:r>
      <w:r>
        <w:tab/>
      </w:r>
      <w:r w:rsidR="008D62BF" w:rsidRPr="28E53123">
        <w:rPr>
          <w:rFonts w:ascii="Arial" w:hAnsi="Arial" w:cs="Arial"/>
          <w:color w:val="auto"/>
          <w:sz w:val="22"/>
          <w:szCs w:val="22"/>
          <w:lang w:bidi="ar-SA"/>
        </w:rPr>
        <w:t xml:space="preserve">Consultant, </w:t>
      </w:r>
      <w:r w:rsidR="00B40C4E" w:rsidRPr="00B40C4E">
        <w:rPr>
          <w:rFonts w:ascii="Arial" w:hAnsi="Arial" w:cs="Arial"/>
          <w:color w:val="auto"/>
          <w:sz w:val="22"/>
          <w:szCs w:val="22"/>
          <w:lang w:bidi="ar-SA"/>
        </w:rPr>
        <w:t>Tender for</w:t>
      </w:r>
      <w:r w:rsidR="00200F8A">
        <w:rPr>
          <w:rFonts w:ascii="Arial" w:hAnsi="Arial" w:cs="Arial"/>
          <w:color w:val="auto"/>
          <w:sz w:val="22"/>
          <w:szCs w:val="22"/>
          <w:lang w:bidi="ar-SA"/>
        </w:rPr>
        <w:t xml:space="preserve"> action research – practical approaches to climate resilience in East Africa</w:t>
      </w:r>
      <w:r w:rsidR="00B40C4E" w:rsidRPr="00B40C4E">
        <w:rPr>
          <w:rFonts w:ascii="Arial" w:hAnsi="Arial" w:cs="Arial"/>
          <w:color w:val="auto"/>
          <w:sz w:val="22"/>
          <w:szCs w:val="22"/>
          <w:lang w:bidi="ar-SA"/>
        </w:rPr>
        <w:t>, July 2025</w:t>
      </w:r>
    </w:p>
    <w:p w14:paraId="14F5A019" w14:textId="21F40AED" w:rsidR="00311A01" w:rsidRDefault="00311A01" w:rsidP="00164445">
      <w:pPr>
        <w:pStyle w:val="Default"/>
        <w:spacing w:before="0"/>
        <w:ind w:left="567" w:right="414"/>
        <w:jc w:val="both"/>
        <w:rPr>
          <w:rFonts w:ascii="Arial" w:hAnsi="Arial" w:cs="Arial"/>
          <w:color w:val="auto"/>
          <w:sz w:val="22"/>
          <w:szCs w:val="22"/>
          <w:lang w:bidi="ar-SA"/>
        </w:rPr>
      </w:pPr>
    </w:p>
    <w:p w14:paraId="43545D71" w14:textId="77777777" w:rsidR="00B40C4E" w:rsidRDefault="00B40C4E" w:rsidP="00164445">
      <w:pPr>
        <w:pStyle w:val="Default"/>
        <w:spacing w:before="0"/>
        <w:ind w:left="567" w:right="414"/>
        <w:jc w:val="both"/>
        <w:rPr>
          <w:rFonts w:ascii="Arial" w:hAnsi="Arial" w:cs="Arial"/>
          <w:color w:val="auto"/>
          <w:sz w:val="22"/>
          <w:szCs w:val="22"/>
          <w:lang w:bidi="ar-SA"/>
        </w:rPr>
      </w:pPr>
    </w:p>
    <w:p w14:paraId="5EF8A4CB" w14:textId="77777777" w:rsidR="00B40C4E" w:rsidRPr="003C5B22" w:rsidRDefault="00B40C4E" w:rsidP="00164445">
      <w:pPr>
        <w:pStyle w:val="Default"/>
        <w:spacing w:before="0"/>
        <w:ind w:left="567" w:right="414"/>
        <w:jc w:val="both"/>
        <w:rPr>
          <w:rFonts w:ascii="Arial" w:hAnsi="Arial" w:cs="Arial"/>
          <w:color w:val="auto"/>
          <w:sz w:val="22"/>
          <w:szCs w:val="22"/>
          <w:lang w:bidi="ar-SA"/>
        </w:rPr>
      </w:pPr>
    </w:p>
    <w:p w14:paraId="16D2905B" w14:textId="280C3457" w:rsidR="006A06AE" w:rsidRDefault="006A06AE">
      <w:pPr>
        <w:rPr>
          <w:b/>
          <w:bCs/>
          <w:color w:val="FF0000"/>
        </w:rPr>
      </w:pPr>
    </w:p>
    <w:p w14:paraId="5296BC05" w14:textId="77777777" w:rsidR="004D627B" w:rsidRPr="00F73C89" w:rsidRDefault="004D627B" w:rsidP="004D627B">
      <w:pPr>
        <w:pStyle w:val="Heading2"/>
        <w:ind w:left="567" w:right="414"/>
        <w:rPr>
          <w:rFonts w:ascii="Arial" w:hAnsi="Arial" w:cs="Arial"/>
          <w:lang w:eastAsia="en-GB"/>
        </w:rPr>
      </w:pPr>
      <w:r w:rsidRPr="003C6257">
        <w:rPr>
          <w:rFonts w:ascii="Arial" w:hAnsi="Arial" w:cs="Arial"/>
          <w:lang w:eastAsia="en-GB"/>
        </w:rPr>
        <w:t>Pro</w:t>
      </w:r>
      <w:r w:rsidRPr="00F73C89">
        <w:rPr>
          <w:rFonts w:ascii="Arial" w:hAnsi="Arial" w:cs="Arial"/>
          <w:lang w:eastAsia="en-GB"/>
        </w:rPr>
        <w:t xml:space="preserve">posal to tender and </w:t>
      </w:r>
      <w:r w:rsidRPr="00B05520">
        <w:rPr>
          <w:rFonts w:ascii="Arial" w:hAnsi="Arial" w:cs="Arial"/>
          <w:lang w:eastAsia="en-GB"/>
        </w:rPr>
        <w:t>costing</w:t>
      </w:r>
    </w:p>
    <w:p w14:paraId="7BB7F6D0" w14:textId="77777777" w:rsidR="004D627B" w:rsidRDefault="004D627B" w:rsidP="004D627B">
      <w:pPr>
        <w:pStyle w:val="Default"/>
        <w:spacing w:before="0"/>
        <w:ind w:left="567" w:right="414"/>
        <w:jc w:val="both"/>
        <w:rPr>
          <w:rFonts w:ascii="Arial" w:hAnsi="Arial" w:cs="Arial"/>
          <w:color w:val="auto"/>
          <w:sz w:val="22"/>
          <w:szCs w:val="22"/>
          <w:lang w:val="en-GB" w:bidi="ar-SA"/>
        </w:rPr>
      </w:pPr>
    </w:p>
    <w:p w14:paraId="5B847216" w14:textId="77777777" w:rsidR="004D627B" w:rsidRDefault="004D627B" w:rsidP="004D627B">
      <w:pPr>
        <w:pStyle w:val="Default"/>
        <w:spacing w:before="0"/>
        <w:ind w:left="567" w:right="414"/>
        <w:jc w:val="both"/>
        <w:rPr>
          <w:rFonts w:ascii="Arial" w:hAnsi="Arial" w:cs="Arial"/>
          <w:color w:val="auto"/>
          <w:sz w:val="22"/>
          <w:szCs w:val="22"/>
          <w:lang w:val="en-GB" w:bidi="ar-SA"/>
        </w:rPr>
      </w:pPr>
      <w:r>
        <w:rPr>
          <w:rFonts w:ascii="Arial" w:hAnsi="Arial" w:cs="Arial"/>
          <w:color w:val="auto"/>
          <w:sz w:val="22"/>
          <w:szCs w:val="22"/>
          <w:lang w:val="en-GB" w:bidi="ar-SA"/>
        </w:rPr>
        <w:t>The</w:t>
      </w:r>
      <w:r w:rsidRPr="008F046B">
        <w:rPr>
          <w:rFonts w:ascii="Arial" w:hAnsi="Arial" w:cs="Arial"/>
          <w:color w:val="auto"/>
          <w:sz w:val="22"/>
          <w:szCs w:val="22"/>
          <w:lang w:val="en-GB" w:bidi="ar-SA"/>
        </w:rPr>
        <w:t xml:space="preserve"> </w:t>
      </w:r>
      <w:r>
        <w:rPr>
          <w:rFonts w:ascii="Arial" w:hAnsi="Arial" w:cs="Arial"/>
          <w:color w:val="auto"/>
          <w:sz w:val="22"/>
          <w:szCs w:val="22"/>
          <w:lang w:val="en-GB" w:bidi="ar-SA"/>
        </w:rPr>
        <w:t>c</w:t>
      </w:r>
      <w:r w:rsidRPr="008F046B">
        <w:rPr>
          <w:rFonts w:ascii="Arial" w:hAnsi="Arial" w:cs="Arial"/>
          <w:color w:val="auto"/>
          <w:sz w:val="22"/>
          <w:szCs w:val="22"/>
          <w:lang w:val="en-GB" w:bidi="ar-SA"/>
        </w:rPr>
        <w:t xml:space="preserve">onsultant interested in carrying out this work must submit </w:t>
      </w:r>
      <w:r>
        <w:rPr>
          <w:rFonts w:ascii="Arial" w:hAnsi="Arial" w:cs="Arial"/>
          <w:color w:val="auto"/>
          <w:sz w:val="22"/>
          <w:szCs w:val="22"/>
          <w:lang w:val="en-GB" w:bidi="ar-SA"/>
        </w:rPr>
        <w:t xml:space="preserve">the following items as part of their </w:t>
      </w:r>
      <w:r w:rsidRPr="008F046B">
        <w:rPr>
          <w:rFonts w:ascii="Arial" w:hAnsi="Arial" w:cs="Arial"/>
          <w:color w:val="auto"/>
          <w:sz w:val="22"/>
          <w:szCs w:val="22"/>
          <w:lang w:val="en-GB" w:bidi="ar-SA"/>
        </w:rPr>
        <w:t>proposal/bid</w:t>
      </w:r>
      <w:r>
        <w:rPr>
          <w:rFonts w:ascii="Arial" w:hAnsi="Arial" w:cs="Arial"/>
          <w:color w:val="auto"/>
          <w:sz w:val="22"/>
          <w:szCs w:val="22"/>
          <w:lang w:val="en-GB" w:bidi="ar-SA"/>
        </w:rPr>
        <w:t>:</w:t>
      </w:r>
    </w:p>
    <w:p w14:paraId="03199ED2" w14:textId="77777777" w:rsidR="004D627B" w:rsidRPr="008F046B" w:rsidRDefault="004D627B" w:rsidP="004D627B">
      <w:pPr>
        <w:pStyle w:val="Default"/>
        <w:spacing w:before="0"/>
        <w:ind w:left="567" w:right="414"/>
        <w:jc w:val="both"/>
        <w:rPr>
          <w:rFonts w:ascii="Arial" w:hAnsi="Arial" w:cs="Arial"/>
          <w:color w:val="auto"/>
          <w:sz w:val="22"/>
          <w:szCs w:val="22"/>
          <w:lang w:val="en-GB" w:bidi="ar-SA"/>
        </w:rPr>
      </w:pPr>
    </w:p>
    <w:p w14:paraId="08EE9630" w14:textId="77777777" w:rsidR="004D627B" w:rsidRDefault="004D627B" w:rsidP="004D627B">
      <w:pPr>
        <w:pStyle w:val="Default"/>
        <w:numPr>
          <w:ilvl w:val="0"/>
          <w:numId w:val="1"/>
        </w:numPr>
        <w:spacing w:before="0"/>
        <w:ind w:right="414"/>
        <w:jc w:val="both"/>
        <w:rPr>
          <w:rFonts w:ascii="Arial" w:hAnsi="Arial" w:cs="Arial"/>
          <w:color w:val="auto"/>
          <w:sz w:val="22"/>
          <w:szCs w:val="22"/>
          <w:lang w:val="en-GB" w:bidi="ar-SA"/>
        </w:rPr>
      </w:pPr>
      <w:r w:rsidRPr="008F046B">
        <w:rPr>
          <w:rFonts w:ascii="Arial" w:hAnsi="Arial" w:cs="Arial"/>
          <w:color w:val="auto"/>
          <w:sz w:val="22"/>
          <w:szCs w:val="22"/>
          <w:lang w:val="en-GB" w:bidi="ar-SA"/>
        </w:rPr>
        <w:t>Detailed cover letter/proposal outlining a methodology and approach briefing note</w:t>
      </w:r>
    </w:p>
    <w:p w14:paraId="4404763F" w14:textId="77777777" w:rsidR="004D627B" w:rsidRPr="008F046B" w:rsidRDefault="004D627B" w:rsidP="004D627B">
      <w:pPr>
        <w:pStyle w:val="Default"/>
        <w:spacing w:before="0"/>
        <w:ind w:left="1287" w:right="414"/>
        <w:jc w:val="both"/>
        <w:rPr>
          <w:rFonts w:ascii="Arial" w:hAnsi="Arial" w:cs="Arial"/>
          <w:color w:val="auto"/>
          <w:sz w:val="22"/>
          <w:szCs w:val="22"/>
          <w:lang w:val="en-GB" w:bidi="ar-SA"/>
        </w:rPr>
      </w:pPr>
    </w:p>
    <w:p w14:paraId="7A39324E" w14:textId="77777777" w:rsidR="004D627B" w:rsidRDefault="004D627B" w:rsidP="004D627B">
      <w:pPr>
        <w:pStyle w:val="Default"/>
        <w:numPr>
          <w:ilvl w:val="0"/>
          <w:numId w:val="1"/>
        </w:numPr>
        <w:spacing w:before="0"/>
        <w:ind w:right="414"/>
        <w:jc w:val="both"/>
        <w:rPr>
          <w:rFonts w:ascii="Arial" w:hAnsi="Arial" w:cs="Arial"/>
          <w:color w:val="auto"/>
          <w:sz w:val="22"/>
          <w:szCs w:val="22"/>
          <w:lang w:val="en-GB" w:bidi="ar-SA"/>
        </w:rPr>
      </w:pPr>
      <w:r w:rsidRPr="008F046B">
        <w:rPr>
          <w:rFonts w:ascii="Arial" w:hAnsi="Arial" w:cs="Arial"/>
          <w:color w:val="auto"/>
          <w:sz w:val="22"/>
          <w:szCs w:val="22"/>
          <w:lang w:val="en-GB" w:bidi="ar-SA"/>
        </w:rPr>
        <w:t>Résumé</w:t>
      </w:r>
      <w:r>
        <w:rPr>
          <w:rFonts w:ascii="Arial" w:hAnsi="Arial" w:cs="Arial"/>
          <w:color w:val="auto"/>
          <w:sz w:val="22"/>
          <w:szCs w:val="22"/>
          <w:lang w:val="en-GB" w:bidi="ar-SA"/>
        </w:rPr>
        <w:t xml:space="preserve">(s) </w:t>
      </w:r>
      <w:r w:rsidRPr="008F046B">
        <w:rPr>
          <w:rFonts w:ascii="Arial" w:hAnsi="Arial" w:cs="Arial"/>
          <w:color w:val="auto"/>
          <w:sz w:val="22"/>
          <w:szCs w:val="22"/>
          <w:lang w:val="en-GB" w:bidi="ar-SA"/>
        </w:rPr>
        <w:t>or CV</w:t>
      </w:r>
      <w:r>
        <w:rPr>
          <w:rFonts w:ascii="Arial" w:hAnsi="Arial" w:cs="Arial"/>
          <w:color w:val="auto"/>
          <w:sz w:val="22"/>
          <w:szCs w:val="22"/>
          <w:lang w:val="en-GB" w:bidi="ar-SA"/>
        </w:rPr>
        <w:t xml:space="preserve">(s) outlining </w:t>
      </w:r>
      <w:r w:rsidRPr="008F046B">
        <w:rPr>
          <w:rFonts w:ascii="Arial" w:hAnsi="Arial" w:cs="Arial"/>
          <w:color w:val="auto"/>
          <w:sz w:val="22"/>
          <w:szCs w:val="22"/>
          <w:lang w:val="en-GB" w:bidi="ar-SA"/>
        </w:rPr>
        <w:t>relevant skills and experience possessed by the consultant</w:t>
      </w:r>
      <w:r>
        <w:rPr>
          <w:rFonts w:ascii="Arial" w:hAnsi="Arial" w:cs="Arial"/>
          <w:color w:val="auto"/>
          <w:sz w:val="22"/>
          <w:szCs w:val="22"/>
          <w:lang w:val="en-GB" w:bidi="ar-SA"/>
        </w:rPr>
        <w:t xml:space="preserve"> </w:t>
      </w:r>
      <w:r w:rsidRPr="008F046B">
        <w:rPr>
          <w:rFonts w:ascii="Arial" w:hAnsi="Arial" w:cs="Arial"/>
          <w:color w:val="auto"/>
          <w:sz w:val="22"/>
          <w:szCs w:val="22"/>
          <w:lang w:val="en-GB" w:bidi="ar-SA"/>
        </w:rPr>
        <w:t>who will be carrying out the tasks and any other personnel who will work on the project</w:t>
      </w:r>
    </w:p>
    <w:p w14:paraId="7F4BCCAC" w14:textId="77777777" w:rsidR="004D627B" w:rsidRPr="008F046B" w:rsidRDefault="004D627B" w:rsidP="004D627B">
      <w:pPr>
        <w:pStyle w:val="Default"/>
        <w:spacing w:before="0"/>
        <w:ind w:left="1287" w:right="414"/>
        <w:jc w:val="both"/>
        <w:rPr>
          <w:rFonts w:ascii="Arial" w:hAnsi="Arial" w:cs="Arial"/>
          <w:color w:val="auto"/>
          <w:sz w:val="22"/>
          <w:szCs w:val="22"/>
          <w:lang w:val="en-GB" w:bidi="ar-SA"/>
        </w:rPr>
      </w:pPr>
    </w:p>
    <w:p w14:paraId="19F7E9E2" w14:textId="77777777" w:rsidR="004D627B" w:rsidRDefault="004D627B" w:rsidP="004D627B">
      <w:pPr>
        <w:pStyle w:val="Default"/>
        <w:numPr>
          <w:ilvl w:val="0"/>
          <w:numId w:val="1"/>
        </w:numPr>
        <w:spacing w:before="0"/>
        <w:ind w:right="414"/>
        <w:jc w:val="both"/>
        <w:rPr>
          <w:rFonts w:ascii="Arial" w:hAnsi="Arial" w:cs="Arial"/>
          <w:color w:val="auto"/>
          <w:sz w:val="22"/>
          <w:szCs w:val="22"/>
          <w:lang w:val="en-GB" w:bidi="ar-SA"/>
        </w:rPr>
      </w:pPr>
      <w:r w:rsidRPr="008F046B">
        <w:rPr>
          <w:rFonts w:ascii="Arial" w:hAnsi="Arial" w:cs="Arial"/>
          <w:color w:val="auto"/>
          <w:sz w:val="22"/>
          <w:szCs w:val="22"/>
          <w:lang w:val="en-GB" w:bidi="ar-SA"/>
        </w:rPr>
        <w:t>Example(s) of relevant work</w:t>
      </w:r>
      <w:r>
        <w:rPr>
          <w:rFonts w:ascii="Arial" w:hAnsi="Arial" w:cs="Arial"/>
          <w:color w:val="auto"/>
          <w:sz w:val="22"/>
          <w:szCs w:val="22"/>
          <w:lang w:val="en-GB" w:bidi="ar-SA"/>
        </w:rPr>
        <w:t xml:space="preserve"> done in PDF</w:t>
      </w:r>
    </w:p>
    <w:p w14:paraId="56D43F45" w14:textId="77777777" w:rsidR="004D627B" w:rsidRPr="008F046B" w:rsidRDefault="004D627B" w:rsidP="004D627B">
      <w:pPr>
        <w:pStyle w:val="Default"/>
        <w:spacing w:before="0"/>
        <w:ind w:left="1287" w:right="414"/>
        <w:jc w:val="both"/>
        <w:rPr>
          <w:rFonts w:ascii="Arial" w:hAnsi="Arial" w:cs="Arial"/>
          <w:color w:val="auto"/>
          <w:sz w:val="22"/>
          <w:szCs w:val="22"/>
          <w:lang w:val="en-GB" w:bidi="ar-SA"/>
        </w:rPr>
      </w:pPr>
    </w:p>
    <w:p w14:paraId="278C0E70" w14:textId="77777777" w:rsidR="004D627B" w:rsidRDefault="004D627B" w:rsidP="004D627B">
      <w:pPr>
        <w:pStyle w:val="Default"/>
        <w:numPr>
          <w:ilvl w:val="0"/>
          <w:numId w:val="1"/>
        </w:numPr>
        <w:spacing w:before="0"/>
        <w:ind w:right="414"/>
        <w:jc w:val="both"/>
        <w:rPr>
          <w:rFonts w:ascii="Arial" w:hAnsi="Arial" w:cs="Arial"/>
          <w:color w:val="auto"/>
          <w:sz w:val="22"/>
          <w:szCs w:val="22"/>
          <w:lang w:val="en-GB" w:bidi="ar-SA"/>
        </w:rPr>
      </w:pPr>
      <w:r w:rsidRPr="008F046B">
        <w:rPr>
          <w:rFonts w:ascii="Arial" w:hAnsi="Arial" w:cs="Arial"/>
          <w:color w:val="auto"/>
          <w:sz w:val="22"/>
          <w:szCs w:val="22"/>
          <w:lang w:val="en-GB" w:bidi="ar-SA"/>
        </w:rPr>
        <w:t>The consultancy daily rate</w:t>
      </w:r>
      <w:r>
        <w:rPr>
          <w:rFonts w:ascii="Arial" w:hAnsi="Arial" w:cs="Arial"/>
          <w:color w:val="auto"/>
          <w:sz w:val="22"/>
          <w:szCs w:val="22"/>
          <w:lang w:val="en-GB" w:bidi="ar-SA"/>
        </w:rPr>
        <w:t xml:space="preserve"> (fill in appendix 1)</w:t>
      </w:r>
    </w:p>
    <w:p w14:paraId="4312A665" w14:textId="77777777" w:rsidR="004D627B" w:rsidRPr="008F046B" w:rsidRDefault="004D627B" w:rsidP="004D627B">
      <w:pPr>
        <w:pStyle w:val="Default"/>
        <w:spacing w:before="0"/>
        <w:ind w:left="1287" w:right="414"/>
        <w:jc w:val="both"/>
        <w:rPr>
          <w:rFonts w:ascii="Arial" w:hAnsi="Arial" w:cs="Arial"/>
          <w:color w:val="auto"/>
          <w:sz w:val="22"/>
          <w:szCs w:val="22"/>
          <w:lang w:val="en-GB" w:bidi="ar-SA"/>
        </w:rPr>
      </w:pPr>
    </w:p>
    <w:p w14:paraId="3D864403" w14:textId="77777777" w:rsidR="004D627B" w:rsidRDefault="004D627B" w:rsidP="004D627B">
      <w:pPr>
        <w:pStyle w:val="Default"/>
        <w:numPr>
          <w:ilvl w:val="0"/>
          <w:numId w:val="1"/>
        </w:numPr>
        <w:spacing w:before="0"/>
        <w:ind w:right="414"/>
        <w:jc w:val="both"/>
        <w:rPr>
          <w:rFonts w:ascii="Arial" w:hAnsi="Arial" w:cs="Arial"/>
          <w:color w:val="auto"/>
          <w:sz w:val="22"/>
          <w:szCs w:val="22"/>
          <w:lang w:val="en-GB" w:bidi="ar-SA"/>
        </w:rPr>
      </w:pPr>
      <w:r w:rsidRPr="008F046B">
        <w:rPr>
          <w:rFonts w:ascii="Arial" w:hAnsi="Arial" w:cs="Arial"/>
          <w:color w:val="auto"/>
          <w:sz w:val="22"/>
          <w:szCs w:val="22"/>
          <w:lang w:val="en-GB" w:bidi="ar-SA"/>
        </w:rPr>
        <w:t xml:space="preserve">Expenses policy of the tendering consultant. Incurred expenses will not be included but will </w:t>
      </w:r>
      <w:r>
        <w:rPr>
          <w:rFonts w:ascii="Arial" w:hAnsi="Arial" w:cs="Arial"/>
          <w:color w:val="auto"/>
          <w:sz w:val="22"/>
          <w:szCs w:val="22"/>
          <w:lang w:val="en-GB" w:bidi="ar-SA"/>
        </w:rPr>
        <w:t xml:space="preserve">need to </w:t>
      </w:r>
      <w:r w:rsidRPr="008F046B">
        <w:rPr>
          <w:rFonts w:ascii="Arial" w:hAnsi="Arial" w:cs="Arial"/>
          <w:color w:val="auto"/>
          <w:sz w:val="22"/>
          <w:szCs w:val="22"/>
          <w:lang w:val="en-GB" w:bidi="ar-SA"/>
        </w:rPr>
        <w:t xml:space="preserve">be agreed in advance </w:t>
      </w:r>
      <w:r>
        <w:rPr>
          <w:rFonts w:ascii="Arial" w:hAnsi="Arial" w:cs="Arial"/>
          <w:color w:val="auto"/>
          <w:sz w:val="22"/>
          <w:szCs w:val="22"/>
          <w:lang w:val="en-GB" w:bidi="ar-SA"/>
        </w:rPr>
        <w:t xml:space="preserve">prior to </w:t>
      </w:r>
      <w:r w:rsidRPr="008F046B">
        <w:rPr>
          <w:rFonts w:ascii="Arial" w:hAnsi="Arial" w:cs="Arial"/>
          <w:color w:val="auto"/>
          <w:sz w:val="22"/>
          <w:szCs w:val="22"/>
          <w:lang w:val="en-GB" w:bidi="ar-SA"/>
        </w:rPr>
        <w:t xml:space="preserve">contract </w:t>
      </w:r>
      <w:r>
        <w:rPr>
          <w:rFonts w:ascii="Arial" w:hAnsi="Arial" w:cs="Arial"/>
          <w:color w:val="auto"/>
          <w:sz w:val="22"/>
          <w:szCs w:val="22"/>
          <w:lang w:val="en-GB" w:bidi="ar-SA"/>
        </w:rPr>
        <w:t>award (fill in appendix 1)</w:t>
      </w:r>
    </w:p>
    <w:p w14:paraId="62EC0054" w14:textId="77777777" w:rsidR="004D627B" w:rsidRPr="008F046B" w:rsidRDefault="004D627B" w:rsidP="004D627B">
      <w:pPr>
        <w:pStyle w:val="Default"/>
        <w:spacing w:before="0"/>
        <w:ind w:left="1287" w:right="414"/>
        <w:jc w:val="both"/>
        <w:rPr>
          <w:rFonts w:ascii="Arial" w:hAnsi="Arial" w:cs="Arial"/>
          <w:color w:val="auto"/>
          <w:sz w:val="22"/>
          <w:szCs w:val="22"/>
          <w:lang w:val="en-GB" w:bidi="ar-SA"/>
        </w:rPr>
      </w:pPr>
    </w:p>
    <w:p w14:paraId="12D57D2C" w14:textId="77777777" w:rsidR="004D627B" w:rsidRPr="00D015EE" w:rsidRDefault="004D627B" w:rsidP="004D627B">
      <w:pPr>
        <w:pStyle w:val="Default"/>
        <w:numPr>
          <w:ilvl w:val="0"/>
          <w:numId w:val="1"/>
        </w:numPr>
        <w:spacing w:before="0"/>
        <w:ind w:right="414"/>
        <w:jc w:val="both"/>
      </w:pPr>
      <w:r w:rsidRPr="008F046B">
        <w:rPr>
          <w:rFonts w:ascii="Arial" w:hAnsi="Arial" w:cs="Arial"/>
          <w:color w:val="auto"/>
          <w:sz w:val="22"/>
          <w:szCs w:val="22"/>
          <w:lang w:val="en-GB" w:bidi="ar-SA"/>
        </w:rPr>
        <w:t xml:space="preserve">Be able to complete the </w:t>
      </w:r>
      <w:r>
        <w:rPr>
          <w:rFonts w:ascii="Arial" w:hAnsi="Arial" w:cs="Arial"/>
          <w:color w:val="auto"/>
          <w:sz w:val="22"/>
          <w:szCs w:val="22"/>
          <w:lang w:val="en-GB" w:bidi="ar-SA"/>
        </w:rPr>
        <w:t>assignment</w:t>
      </w:r>
      <w:r w:rsidRPr="008F046B">
        <w:rPr>
          <w:rFonts w:ascii="Arial" w:hAnsi="Arial" w:cs="Arial"/>
          <w:color w:val="auto"/>
          <w:sz w:val="22"/>
          <w:szCs w:val="22"/>
          <w:lang w:val="en-GB" w:bidi="ar-SA"/>
        </w:rPr>
        <w:t xml:space="preserve"> within the timeframe stated above</w:t>
      </w:r>
    </w:p>
    <w:p w14:paraId="232FAE9E" w14:textId="77777777" w:rsidR="004D627B" w:rsidRDefault="004D627B" w:rsidP="004D627B">
      <w:pPr>
        <w:pStyle w:val="Default"/>
        <w:spacing w:before="0"/>
        <w:ind w:left="1287" w:right="414"/>
        <w:jc w:val="both"/>
        <w:rPr>
          <w:rFonts w:ascii="Arial" w:hAnsi="Arial" w:cs="Arial"/>
          <w:color w:val="auto"/>
          <w:sz w:val="22"/>
          <w:szCs w:val="22"/>
          <w:lang w:val="en-GB" w:bidi="ar-SA"/>
        </w:rPr>
      </w:pPr>
    </w:p>
    <w:p w14:paraId="774AAEA0" w14:textId="77777777" w:rsidR="004D627B" w:rsidRPr="00D015EE" w:rsidRDefault="004D627B" w:rsidP="004D627B">
      <w:pPr>
        <w:pStyle w:val="Default"/>
        <w:numPr>
          <w:ilvl w:val="0"/>
          <w:numId w:val="1"/>
        </w:numPr>
        <w:spacing w:before="0"/>
        <w:ind w:right="414"/>
        <w:jc w:val="both"/>
        <w:rPr>
          <w:rFonts w:ascii="Arial" w:hAnsi="Arial" w:cs="Arial"/>
          <w:color w:val="auto"/>
          <w:sz w:val="22"/>
          <w:szCs w:val="22"/>
          <w:lang w:val="en-GB" w:bidi="ar-SA"/>
        </w:rPr>
      </w:pPr>
      <w:r w:rsidRPr="008F046B">
        <w:rPr>
          <w:rFonts w:ascii="Arial" w:hAnsi="Arial" w:cs="Arial"/>
          <w:color w:val="auto"/>
          <w:sz w:val="22"/>
          <w:szCs w:val="22"/>
          <w:lang w:val="en-GB" w:bidi="ar-SA"/>
        </w:rPr>
        <w:t>Be able to demonstrate experience of outcome reviews, mapping and impact assessment/evaluation approaches for similar work</w:t>
      </w:r>
    </w:p>
    <w:p w14:paraId="071A180E" w14:textId="77777777" w:rsidR="004D627B" w:rsidRDefault="004D627B" w:rsidP="004D627B">
      <w:pPr>
        <w:pStyle w:val="Default"/>
        <w:spacing w:before="0"/>
        <w:ind w:left="1287" w:right="414"/>
        <w:jc w:val="both"/>
        <w:rPr>
          <w:rFonts w:ascii="Arial" w:hAnsi="Arial" w:cs="Arial"/>
          <w:color w:val="auto"/>
          <w:sz w:val="22"/>
          <w:szCs w:val="22"/>
          <w:lang w:val="en-GB" w:bidi="ar-SA"/>
        </w:rPr>
      </w:pPr>
    </w:p>
    <w:p w14:paraId="0F19822B" w14:textId="77777777" w:rsidR="004D627B" w:rsidRPr="008F046B" w:rsidRDefault="004D627B" w:rsidP="004D627B">
      <w:pPr>
        <w:pStyle w:val="Default"/>
        <w:spacing w:before="0"/>
        <w:ind w:left="567" w:right="414"/>
        <w:jc w:val="both"/>
        <w:rPr>
          <w:rFonts w:ascii="Arial" w:hAnsi="Arial" w:cs="Arial"/>
          <w:color w:val="auto"/>
          <w:sz w:val="22"/>
          <w:szCs w:val="22"/>
          <w:lang w:val="en-GB" w:bidi="ar-SA"/>
        </w:rPr>
      </w:pPr>
      <w:r>
        <w:rPr>
          <w:rFonts w:ascii="Arial" w:hAnsi="Arial" w:cs="Arial"/>
          <w:color w:val="auto"/>
          <w:sz w:val="22"/>
          <w:szCs w:val="22"/>
          <w:lang w:val="en-GB" w:bidi="ar-SA"/>
        </w:rPr>
        <w:t>Please ensure all documents be supplied in PDF format unless specified above.</w:t>
      </w:r>
    </w:p>
    <w:p w14:paraId="60A35E1F" w14:textId="77777777" w:rsidR="004D627B" w:rsidRPr="00F73C89" w:rsidRDefault="004D627B" w:rsidP="004D627B">
      <w:pPr>
        <w:pStyle w:val="Heading2"/>
        <w:ind w:left="567" w:right="414"/>
        <w:rPr>
          <w:rFonts w:ascii="Arial" w:hAnsi="Arial" w:cs="Arial"/>
          <w:lang w:eastAsia="en-GB"/>
        </w:rPr>
      </w:pPr>
      <w:r w:rsidRPr="00F73C89">
        <w:rPr>
          <w:rFonts w:ascii="Arial" w:hAnsi="Arial" w:cs="Arial"/>
          <w:lang w:eastAsia="en-GB"/>
        </w:rPr>
        <w:t>Terms and conditions</w:t>
      </w:r>
    </w:p>
    <w:p w14:paraId="765EB56F" w14:textId="77777777" w:rsidR="004D627B" w:rsidRDefault="004D627B" w:rsidP="004D627B">
      <w:pPr>
        <w:pStyle w:val="Default"/>
        <w:spacing w:before="0"/>
        <w:ind w:left="567" w:right="414"/>
        <w:jc w:val="both"/>
        <w:rPr>
          <w:rFonts w:ascii="Arial" w:hAnsi="Arial" w:cs="Arial"/>
          <w:color w:val="auto"/>
          <w:sz w:val="22"/>
          <w:szCs w:val="22"/>
          <w:lang w:val="en-GB" w:bidi="ar-SA"/>
        </w:rPr>
      </w:pPr>
    </w:p>
    <w:p w14:paraId="2A634BED" w14:textId="77777777" w:rsidR="004D627B" w:rsidRDefault="004D627B" w:rsidP="004D627B">
      <w:pPr>
        <w:pStyle w:val="Default"/>
        <w:spacing w:before="0"/>
        <w:ind w:left="567" w:right="414"/>
        <w:jc w:val="both"/>
        <w:rPr>
          <w:rFonts w:ascii="Arial" w:hAnsi="Arial" w:cs="Arial"/>
          <w:color w:val="auto"/>
          <w:sz w:val="22"/>
          <w:szCs w:val="22"/>
          <w:lang w:val="en-GB" w:bidi="ar-SA"/>
        </w:rPr>
      </w:pPr>
      <w:r w:rsidRPr="00863ECC">
        <w:rPr>
          <w:rFonts w:ascii="Arial" w:hAnsi="Arial" w:cs="Arial"/>
          <w:color w:val="auto"/>
          <w:sz w:val="22"/>
          <w:szCs w:val="22"/>
          <w:lang w:val="en-GB" w:bidi="ar-SA"/>
        </w:rPr>
        <w:t xml:space="preserve">The consultant would provide financial proposal outlining detailed break up of costs and charges. There would be formal agreement on payment schedule and funds transfer process once the consultant would be selected. </w:t>
      </w:r>
      <w:r w:rsidRPr="00F73C89">
        <w:rPr>
          <w:rFonts w:ascii="Arial" w:hAnsi="Arial" w:cs="Arial"/>
          <w:color w:val="auto"/>
          <w:sz w:val="22"/>
          <w:szCs w:val="22"/>
          <w:lang w:val="en-GB" w:bidi="ar-SA"/>
        </w:rPr>
        <w:t xml:space="preserve">Payment will be made in accordance with the deliverables and deadlines </w:t>
      </w:r>
      <w:r>
        <w:rPr>
          <w:rFonts w:ascii="Arial" w:hAnsi="Arial" w:cs="Arial"/>
          <w:color w:val="auto"/>
          <w:sz w:val="22"/>
          <w:szCs w:val="22"/>
          <w:lang w:val="en-GB" w:bidi="ar-SA"/>
        </w:rPr>
        <w:t xml:space="preserve">for this project so are </w:t>
      </w:r>
      <w:r w:rsidRPr="00F73C89">
        <w:rPr>
          <w:rFonts w:ascii="Arial" w:hAnsi="Arial" w:cs="Arial"/>
          <w:color w:val="auto"/>
          <w:sz w:val="22"/>
          <w:szCs w:val="22"/>
          <w:lang w:val="en-GB" w:bidi="ar-SA"/>
        </w:rPr>
        <w:t xml:space="preserve">as follows: </w:t>
      </w:r>
    </w:p>
    <w:p w14:paraId="3E648C74" w14:textId="77777777" w:rsidR="004D627B" w:rsidRPr="00F73C89" w:rsidRDefault="004D627B" w:rsidP="004D627B">
      <w:pPr>
        <w:pStyle w:val="Default"/>
        <w:spacing w:before="0"/>
        <w:ind w:left="567" w:right="414"/>
        <w:jc w:val="both"/>
        <w:rPr>
          <w:rFonts w:ascii="Arial" w:hAnsi="Arial" w:cs="Arial"/>
          <w:color w:val="auto"/>
          <w:sz w:val="22"/>
          <w:szCs w:val="22"/>
          <w:lang w:val="en-GB" w:bidi="ar-SA"/>
        </w:rPr>
      </w:pPr>
    </w:p>
    <w:p w14:paraId="326D1150" w14:textId="77777777" w:rsidR="004D627B" w:rsidRPr="00F73C89" w:rsidRDefault="004D627B" w:rsidP="004D627B">
      <w:pPr>
        <w:pStyle w:val="Default"/>
        <w:numPr>
          <w:ilvl w:val="1"/>
          <w:numId w:val="5"/>
        </w:numPr>
        <w:spacing w:before="0"/>
        <w:ind w:right="414"/>
        <w:jc w:val="both"/>
        <w:rPr>
          <w:rFonts w:ascii="Arial" w:hAnsi="Arial" w:cs="Arial"/>
          <w:color w:val="auto"/>
          <w:sz w:val="22"/>
          <w:szCs w:val="22"/>
          <w:lang w:val="en-GB" w:bidi="ar-SA"/>
        </w:rPr>
      </w:pPr>
      <w:r>
        <w:rPr>
          <w:rFonts w:ascii="Arial" w:hAnsi="Arial" w:cs="Arial"/>
          <w:color w:val="auto"/>
          <w:sz w:val="22"/>
          <w:szCs w:val="22"/>
          <w:lang w:val="en-GB" w:bidi="ar-SA"/>
        </w:rPr>
        <w:t>40</w:t>
      </w:r>
      <w:r w:rsidRPr="00F73C89">
        <w:rPr>
          <w:rFonts w:ascii="Arial" w:hAnsi="Arial" w:cs="Arial"/>
          <w:color w:val="auto"/>
          <w:sz w:val="22"/>
          <w:szCs w:val="22"/>
          <w:lang w:val="en-GB" w:bidi="ar-SA"/>
        </w:rPr>
        <w:t>% of the total amount – First upfront payment</w:t>
      </w:r>
    </w:p>
    <w:p w14:paraId="1D3DF55E" w14:textId="77777777" w:rsidR="004D627B" w:rsidRPr="00F73C89" w:rsidRDefault="004D627B" w:rsidP="004D627B">
      <w:pPr>
        <w:pStyle w:val="Default"/>
        <w:numPr>
          <w:ilvl w:val="1"/>
          <w:numId w:val="5"/>
        </w:numPr>
        <w:spacing w:before="0"/>
        <w:ind w:right="414"/>
        <w:jc w:val="both"/>
        <w:rPr>
          <w:rFonts w:ascii="Arial" w:hAnsi="Arial" w:cs="Arial"/>
          <w:color w:val="auto"/>
          <w:sz w:val="22"/>
          <w:szCs w:val="22"/>
          <w:lang w:val="en-GB" w:bidi="ar-SA"/>
        </w:rPr>
      </w:pPr>
      <w:r w:rsidRPr="00F73C89">
        <w:rPr>
          <w:rFonts w:ascii="Arial" w:hAnsi="Arial" w:cs="Arial"/>
          <w:color w:val="auto"/>
          <w:sz w:val="22"/>
          <w:szCs w:val="22"/>
          <w:lang w:val="en-GB" w:bidi="ar-SA"/>
        </w:rPr>
        <w:t xml:space="preserve">30% of the total amount – submission of the first draft of </w:t>
      </w:r>
      <w:r>
        <w:rPr>
          <w:rFonts w:ascii="Arial" w:hAnsi="Arial" w:cs="Arial"/>
          <w:color w:val="auto"/>
          <w:sz w:val="22"/>
          <w:szCs w:val="22"/>
          <w:lang w:val="en-GB" w:bidi="ar-SA"/>
        </w:rPr>
        <w:t>the evaluation report</w:t>
      </w:r>
    </w:p>
    <w:p w14:paraId="6CFADFAD" w14:textId="77777777" w:rsidR="004D627B" w:rsidRPr="00F73C89" w:rsidRDefault="004D627B" w:rsidP="004D627B">
      <w:pPr>
        <w:pStyle w:val="Default"/>
        <w:numPr>
          <w:ilvl w:val="1"/>
          <w:numId w:val="5"/>
        </w:numPr>
        <w:spacing w:before="0"/>
        <w:ind w:right="414"/>
        <w:jc w:val="both"/>
        <w:rPr>
          <w:rFonts w:ascii="Arial" w:hAnsi="Arial" w:cs="Arial"/>
          <w:color w:val="auto"/>
          <w:sz w:val="22"/>
          <w:szCs w:val="22"/>
          <w:lang w:val="en-GB" w:bidi="ar-SA"/>
        </w:rPr>
      </w:pPr>
      <w:r>
        <w:rPr>
          <w:rFonts w:ascii="Arial" w:hAnsi="Arial" w:cs="Arial"/>
          <w:color w:val="auto"/>
          <w:sz w:val="22"/>
          <w:szCs w:val="22"/>
          <w:lang w:val="en-GB" w:bidi="ar-SA"/>
        </w:rPr>
        <w:t>30</w:t>
      </w:r>
      <w:r w:rsidRPr="00F73C89">
        <w:rPr>
          <w:rFonts w:ascii="Arial" w:hAnsi="Arial" w:cs="Arial"/>
          <w:color w:val="auto"/>
          <w:sz w:val="22"/>
          <w:szCs w:val="22"/>
          <w:lang w:val="en-GB" w:bidi="ar-SA"/>
        </w:rPr>
        <w:t xml:space="preserve">% of the total amount – submission of the final </w:t>
      </w:r>
      <w:r>
        <w:rPr>
          <w:rFonts w:ascii="Arial" w:hAnsi="Arial" w:cs="Arial"/>
          <w:color w:val="auto"/>
          <w:sz w:val="22"/>
          <w:szCs w:val="22"/>
          <w:lang w:val="en-GB" w:bidi="ar-SA"/>
        </w:rPr>
        <w:t>evaluation report</w:t>
      </w:r>
      <w:r w:rsidRPr="00F73C89">
        <w:rPr>
          <w:rFonts w:ascii="Arial" w:hAnsi="Arial" w:cs="Arial"/>
          <w:color w:val="auto"/>
          <w:sz w:val="22"/>
          <w:szCs w:val="22"/>
          <w:lang w:val="en-GB" w:bidi="ar-SA"/>
        </w:rPr>
        <w:t xml:space="preserve"> </w:t>
      </w:r>
      <w:r>
        <w:rPr>
          <w:rFonts w:ascii="Arial" w:hAnsi="Arial" w:cs="Arial"/>
          <w:color w:val="auto"/>
          <w:sz w:val="22"/>
          <w:szCs w:val="22"/>
          <w:lang w:val="en-GB" w:bidi="ar-SA"/>
        </w:rPr>
        <w:t xml:space="preserve">including all outputs and attachments mentioned above </w:t>
      </w:r>
    </w:p>
    <w:p w14:paraId="6F63E974" w14:textId="77777777" w:rsidR="004D627B" w:rsidRPr="00D02413" w:rsidRDefault="004D627B" w:rsidP="004D627B">
      <w:pPr>
        <w:spacing w:after="0" w:line="240" w:lineRule="auto"/>
        <w:ind w:left="780" w:right="284"/>
        <w:rPr>
          <w:rFonts w:cstheme="minorHAnsi"/>
          <w:b/>
          <w:bCs/>
          <w:caps/>
          <w:u w:val="single"/>
        </w:rPr>
      </w:pPr>
    </w:p>
    <w:p w14:paraId="66FFFFD9" w14:textId="77777777" w:rsidR="004D627B" w:rsidRDefault="004D627B" w:rsidP="004D627B">
      <w:pPr>
        <w:pStyle w:val="Default"/>
        <w:spacing w:before="0"/>
        <w:ind w:left="567" w:right="414"/>
        <w:jc w:val="both"/>
        <w:rPr>
          <w:rFonts w:ascii="Arial" w:hAnsi="Arial" w:cs="Arial"/>
          <w:color w:val="auto"/>
          <w:sz w:val="22"/>
          <w:szCs w:val="22"/>
          <w:lang w:val="en-GB" w:bidi="ar-SA"/>
        </w:rPr>
      </w:pPr>
      <w:r w:rsidRPr="00F73C89">
        <w:rPr>
          <w:rFonts w:ascii="Arial" w:hAnsi="Arial" w:cs="Arial"/>
          <w:color w:val="auto"/>
          <w:sz w:val="22"/>
          <w:szCs w:val="22"/>
          <w:lang w:val="en-GB" w:bidi="ar-SA"/>
        </w:rPr>
        <w:t xml:space="preserve">We can be flexible with payment </w:t>
      </w:r>
      <w:proofErr w:type="gramStart"/>
      <w:r w:rsidRPr="00F73C89">
        <w:rPr>
          <w:rFonts w:ascii="Arial" w:hAnsi="Arial" w:cs="Arial"/>
          <w:color w:val="auto"/>
          <w:sz w:val="22"/>
          <w:szCs w:val="22"/>
          <w:lang w:val="en-GB" w:bidi="ar-SA"/>
        </w:rPr>
        <w:t>terms,</w:t>
      </w:r>
      <w:proofErr w:type="gramEnd"/>
      <w:r w:rsidRPr="00F73C89">
        <w:rPr>
          <w:rFonts w:ascii="Arial" w:hAnsi="Arial" w:cs="Arial"/>
          <w:color w:val="auto"/>
          <w:sz w:val="22"/>
          <w:szCs w:val="22"/>
          <w:lang w:val="en-GB" w:bidi="ar-SA"/>
        </w:rPr>
        <w:t xml:space="preserve"> invoices are normally paid on net payment terms of </w:t>
      </w:r>
      <w:r>
        <w:rPr>
          <w:rFonts w:ascii="Arial" w:hAnsi="Arial" w:cs="Arial"/>
          <w:color w:val="auto"/>
          <w:sz w:val="22"/>
          <w:szCs w:val="22"/>
          <w:lang w:val="en-GB" w:bidi="ar-SA"/>
        </w:rPr>
        <w:t>30</w:t>
      </w:r>
      <w:r w:rsidRPr="0069449F">
        <w:rPr>
          <w:rFonts w:ascii="Arial" w:hAnsi="Arial" w:cs="Arial"/>
          <w:color w:val="auto"/>
          <w:sz w:val="22"/>
          <w:szCs w:val="22"/>
          <w:lang w:val="en-GB" w:bidi="ar-SA"/>
        </w:rPr>
        <w:t xml:space="preserve"> </w:t>
      </w:r>
      <w:r w:rsidRPr="00F73C89">
        <w:rPr>
          <w:rFonts w:ascii="Arial" w:hAnsi="Arial" w:cs="Arial"/>
          <w:color w:val="auto"/>
          <w:sz w:val="22"/>
          <w:szCs w:val="22"/>
          <w:lang w:val="en-GB" w:bidi="ar-SA"/>
        </w:rPr>
        <w:t xml:space="preserve">days. </w:t>
      </w:r>
    </w:p>
    <w:p w14:paraId="060719A7" w14:textId="77777777" w:rsidR="004D627B" w:rsidRDefault="004D627B" w:rsidP="004D627B">
      <w:pPr>
        <w:pStyle w:val="Default"/>
        <w:spacing w:before="0"/>
        <w:ind w:left="567" w:right="414"/>
        <w:jc w:val="both"/>
        <w:rPr>
          <w:rFonts w:ascii="Arial" w:hAnsi="Arial" w:cs="Arial"/>
          <w:color w:val="auto"/>
          <w:sz w:val="22"/>
          <w:szCs w:val="22"/>
          <w:lang w:val="en-GB" w:bidi="ar-SA"/>
        </w:rPr>
      </w:pPr>
    </w:p>
    <w:p w14:paraId="596FCBC5" w14:textId="77777777" w:rsidR="004D627B" w:rsidRPr="00F73C89" w:rsidRDefault="004D627B" w:rsidP="004D627B">
      <w:pPr>
        <w:pStyle w:val="Heading2"/>
        <w:ind w:left="567" w:right="414"/>
        <w:rPr>
          <w:rFonts w:ascii="Arial" w:hAnsi="Arial" w:cs="Arial"/>
          <w:lang w:eastAsia="en-GB"/>
        </w:rPr>
      </w:pPr>
      <w:r w:rsidRPr="00F73C89">
        <w:rPr>
          <w:rFonts w:ascii="Arial" w:hAnsi="Arial" w:cs="Arial"/>
          <w:lang w:eastAsia="en-GB"/>
        </w:rPr>
        <w:t>Additional information and conditions of contract</w:t>
      </w:r>
    </w:p>
    <w:p w14:paraId="30E935EF" w14:textId="77777777" w:rsidR="004D627B" w:rsidRDefault="004D627B" w:rsidP="004D627B">
      <w:pPr>
        <w:pStyle w:val="Default"/>
        <w:spacing w:before="0"/>
        <w:ind w:left="567" w:right="414"/>
        <w:jc w:val="both"/>
        <w:rPr>
          <w:rFonts w:ascii="Arial" w:hAnsi="Arial" w:cs="Arial"/>
          <w:color w:val="auto"/>
          <w:sz w:val="22"/>
          <w:szCs w:val="22"/>
          <w:lang w:val="en-GB" w:bidi="ar-SA"/>
        </w:rPr>
      </w:pPr>
    </w:p>
    <w:p w14:paraId="7DC6E4D7" w14:textId="77777777" w:rsidR="004D627B" w:rsidRDefault="004D627B" w:rsidP="004D627B">
      <w:pPr>
        <w:pStyle w:val="Default"/>
        <w:spacing w:before="0"/>
        <w:ind w:left="567" w:right="414"/>
        <w:jc w:val="both"/>
        <w:rPr>
          <w:rFonts w:ascii="Arial" w:hAnsi="Arial" w:cs="Arial"/>
          <w:color w:val="auto"/>
          <w:sz w:val="22"/>
          <w:szCs w:val="22"/>
          <w:lang w:val="en-GB" w:bidi="ar-SA"/>
        </w:rPr>
      </w:pPr>
      <w:r>
        <w:rPr>
          <w:rFonts w:ascii="Arial" w:hAnsi="Arial" w:cs="Arial"/>
          <w:color w:val="auto"/>
          <w:sz w:val="22"/>
          <w:szCs w:val="22"/>
          <w:lang w:val="en-GB" w:bidi="ar-SA"/>
        </w:rPr>
        <w:t xml:space="preserve">The following additional information will be expected from the consultant and be pursuant to the conditions printed beneath as well as the terms and conditions in the consultancy contract. </w:t>
      </w:r>
    </w:p>
    <w:p w14:paraId="52461633" w14:textId="77777777" w:rsidR="004D627B" w:rsidRPr="007D3E41" w:rsidRDefault="004D627B" w:rsidP="004D627B">
      <w:pPr>
        <w:pStyle w:val="Default"/>
        <w:spacing w:before="0"/>
        <w:ind w:left="1287" w:right="414"/>
        <w:jc w:val="both"/>
        <w:rPr>
          <w:rFonts w:ascii="Arial" w:hAnsi="Arial" w:cs="Arial"/>
          <w:color w:val="auto"/>
          <w:sz w:val="22"/>
          <w:szCs w:val="22"/>
          <w:lang w:val="en-GB" w:bidi="ar-SA"/>
        </w:rPr>
      </w:pPr>
    </w:p>
    <w:p w14:paraId="65CE735F" w14:textId="77777777" w:rsidR="004D627B" w:rsidRDefault="004D627B" w:rsidP="004D627B">
      <w:pPr>
        <w:pStyle w:val="Default"/>
        <w:numPr>
          <w:ilvl w:val="0"/>
          <w:numId w:val="2"/>
        </w:numPr>
        <w:spacing w:before="0"/>
        <w:ind w:right="414"/>
        <w:jc w:val="both"/>
        <w:rPr>
          <w:rFonts w:ascii="Arial" w:hAnsi="Arial" w:cs="Arial"/>
          <w:color w:val="auto"/>
          <w:sz w:val="22"/>
          <w:szCs w:val="22"/>
          <w:lang w:val="en-GB" w:bidi="ar-SA"/>
        </w:rPr>
      </w:pPr>
      <w:r w:rsidRPr="007D3E41">
        <w:rPr>
          <w:rFonts w:ascii="Arial" w:hAnsi="Arial" w:cs="Arial"/>
          <w:color w:val="auto"/>
          <w:sz w:val="22"/>
          <w:szCs w:val="22"/>
          <w:lang w:val="en-GB" w:bidi="ar-SA"/>
        </w:rPr>
        <w:lastRenderedPageBreak/>
        <w:t xml:space="preserve">The </w:t>
      </w:r>
      <w:proofErr w:type="spellStart"/>
      <w:r w:rsidRPr="007D3E41">
        <w:rPr>
          <w:rFonts w:ascii="Arial" w:hAnsi="Arial" w:cs="Arial"/>
          <w:color w:val="auto"/>
          <w:sz w:val="22"/>
          <w:szCs w:val="22"/>
          <w:lang w:val="en-GB" w:bidi="ar-SA"/>
        </w:rPr>
        <w:t>ToR</w:t>
      </w:r>
      <w:proofErr w:type="spellEnd"/>
      <w:r w:rsidRPr="007D3E41">
        <w:rPr>
          <w:rFonts w:ascii="Arial" w:hAnsi="Arial" w:cs="Arial"/>
          <w:color w:val="auto"/>
          <w:sz w:val="22"/>
          <w:szCs w:val="22"/>
          <w:lang w:val="en-GB" w:bidi="ar-SA"/>
        </w:rPr>
        <w:t xml:space="preserve"> document is between the consultant and Islamic Relief Worldwide</w:t>
      </w:r>
      <w:r>
        <w:rPr>
          <w:rFonts w:ascii="Arial" w:hAnsi="Arial" w:cs="Arial"/>
          <w:color w:val="auto"/>
          <w:sz w:val="22"/>
          <w:szCs w:val="22"/>
          <w:lang w:val="en-GB" w:bidi="ar-SA"/>
        </w:rPr>
        <w:t>.</w:t>
      </w:r>
    </w:p>
    <w:p w14:paraId="3C2D0357" w14:textId="77777777" w:rsidR="004D627B" w:rsidRDefault="004D627B" w:rsidP="004D627B">
      <w:pPr>
        <w:pStyle w:val="Default"/>
        <w:spacing w:before="0"/>
        <w:ind w:left="1287" w:right="414"/>
        <w:jc w:val="both"/>
        <w:rPr>
          <w:rFonts w:ascii="Arial" w:hAnsi="Arial" w:cs="Arial"/>
          <w:color w:val="auto"/>
          <w:sz w:val="22"/>
          <w:szCs w:val="22"/>
          <w:lang w:val="en-GB" w:bidi="ar-SA"/>
        </w:rPr>
      </w:pPr>
    </w:p>
    <w:p w14:paraId="25E5F5CD" w14:textId="77777777" w:rsidR="004D627B" w:rsidRDefault="004D627B" w:rsidP="004D627B">
      <w:pPr>
        <w:pStyle w:val="Default"/>
        <w:numPr>
          <w:ilvl w:val="0"/>
          <w:numId w:val="2"/>
        </w:numPr>
        <w:spacing w:before="0"/>
        <w:ind w:right="414"/>
        <w:jc w:val="both"/>
        <w:rPr>
          <w:rFonts w:ascii="Arial" w:hAnsi="Arial" w:cs="Arial"/>
          <w:color w:val="auto"/>
          <w:sz w:val="22"/>
          <w:szCs w:val="22"/>
          <w:lang w:val="en-GB" w:bidi="ar-SA"/>
        </w:rPr>
      </w:pPr>
      <w:r w:rsidRPr="007D3E41">
        <w:rPr>
          <w:rFonts w:ascii="Arial" w:hAnsi="Arial" w:cs="Arial"/>
          <w:color w:val="auto"/>
          <w:sz w:val="22"/>
          <w:szCs w:val="22"/>
          <w:lang w:val="en-GB" w:bidi="ar-SA"/>
        </w:rPr>
        <w:t>Islamic Relief Worldwide is a legally registered charity under the laws of the United Kingdom charity registration number 328158</w:t>
      </w:r>
      <w:r>
        <w:rPr>
          <w:rFonts w:ascii="Arial" w:hAnsi="Arial" w:cs="Arial"/>
          <w:color w:val="auto"/>
          <w:sz w:val="22"/>
          <w:szCs w:val="22"/>
          <w:lang w:val="en-GB" w:bidi="ar-SA"/>
        </w:rPr>
        <w:t>.</w:t>
      </w:r>
      <w:r w:rsidRPr="007D3E41">
        <w:rPr>
          <w:rFonts w:ascii="Arial" w:hAnsi="Arial" w:cs="Arial"/>
          <w:color w:val="auto"/>
          <w:sz w:val="22"/>
          <w:szCs w:val="22"/>
          <w:lang w:val="en-GB" w:bidi="ar-SA"/>
        </w:rPr>
        <w:t xml:space="preserve"> </w:t>
      </w:r>
    </w:p>
    <w:p w14:paraId="0213811C" w14:textId="77777777" w:rsidR="004D627B" w:rsidRPr="007D3E41" w:rsidRDefault="004D627B" w:rsidP="004D627B">
      <w:pPr>
        <w:pStyle w:val="Default"/>
        <w:spacing w:before="0"/>
        <w:ind w:left="1287" w:right="414"/>
        <w:jc w:val="both"/>
        <w:rPr>
          <w:rFonts w:ascii="Arial" w:hAnsi="Arial" w:cs="Arial"/>
          <w:color w:val="auto"/>
          <w:sz w:val="22"/>
          <w:szCs w:val="22"/>
          <w:lang w:val="en-GB" w:bidi="ar-SA"/>
        </w:rPr>
      </w:pPr>
    </w:p>
    <w:p w14:paraId="414CB529" w14:textId="593694EF" w:rsidR="004D627B" w:rsidRDefault="004D627B" w:rsidP="004D627B">
      <w:pPr>
        <w:pStyle w:val="Default"/>
        <w:numPr>
          <w:ilvl w:val="0"/>
          <w:numId w:val="2"/>
        </w:numPr>
        <w:spacing w:before="0"/>
        <w:ind w:right="414"/>
        <w:jc w:val="both"/>
        <w:rPr>
          <w:rFonts w:ascii="Arial" w:hAnsi="Arial" w:cs="Arial"/>
          <w:color w:val="auto"/>
          <w:sz w:val="22"/>
          <w:szCs w:val="22"/>
          <w:lang w:val="en-GB" w:bidi="ar-SA"/>
        </w:rPr>
      </w:pPr>
      <w:r w:rsidRPr="007D3E41">
        <w:rPr>
          <w:rFonts w:ascii="Arial" w:hAnsi="Arial" w:cs="Arial"/>
          <w:color w:val="auto"/>
          <w:sz w:val="22"/>
          <w:szCs w:val="22"/>
          <w:lang w:val="en-GB" w:bidi="ar-SA"/>
        </w:rPr>
        <w:t xml:space="preserve">This document covers the </w:t>
      </w:r>
      <w:r>
        <w:rPr>
          <w:rFonts w:ascii="Arial" w:hAnsi="Arial" w:cs="Arial"/>
          <w:color w:val="auto"/>
          <w:sz w:val="22"/>
          <w:szCs w:val="22"/>
          <w:lang w:val="en-GB" w:bidi="ar-SA"/>
        </w:rPr>
        <w:t>consultancy</w:t>
      </w:r>
      <w:r w:rsidRPr="007D3E41">
        <w:rPr>
          <w:rFonts w:ascii="Arial" w:hAnsi="Arial" w:cs="Arial"/>
          <w:color w:val="auto"/>
          <w:sz w:val="22"/>
          <w:szCs w:val="22"/>
          <w:lang w:val="en-GB" w:bidi="ar-SA"/>
        </w:rPr>
        <w:t xml:space="preserve"> project identified and described in this document and related correspondence and may not be expended for any other purposes without the prior written approval of Islamic Relief Worldwide, </w:t>
      </w:r>
      <w:r w:rsidRPr="005B6D54">
        <w:rPr>
          <w:rFonts w:ascii="Arial" w:hAnsi="Arial"/>
          <w:sz w:val="22"/>
          <w:szCs w:val="22"/>
        </w:rPr>
        <w:t xml:space="preserve">Head of </w:t>
      </w:r>
      <w:r w:rsidR="000A2088">
        <w:rPr>
          <w:rFonts w:ascii="Arial" w:hAnsi="Arial"/>
          <w:sz w:val="22"/>
          <w:szCs w:val="22"/>
        </w:rPr>
        <w:t>Programmes</w:t>
      </w:r>
      <w:r>
        <w:rPr>
          <w:rFonts w:ascii="Arial" w:hAnsi="Arial" w:cs="Arial"/>
          <w:color w:val="auto"/>
          <w:sz w:val="22"/>
          <w:szCs w:val="22"/>
          <w:lang w:val="en-GB" w:bidi="ar-SA"/>
        </w:rPr>
        <w:t>.</w:t>
      </w:r>
    </w:p>
    <w:p w14:paraId="36CEC342" w14:textId="77777777" w:rsidR="004D627B" w:rsidRPr="007D3E41" w:rsidRDefault="004D627B" w:rsidP="004D627B">
      <w:pPr>
        <w:pStyle w:val="Default"/>
        <w:spacing w:before="0"/>
        <w:ind w:left="1287" w:right="414"/>
        <w:jc w:val="both"/>
        <w:rPr>
          <w:rFonts w:ascii="Arial" w:hAnsi="Arial" w:cs="Arial"/>
          <w:color w:val="auto"/>
          <w:sz w:val="22"/>
          <w:szCs w:val="22"/>
          <w:lang w:val="en-GB" w:bidi="ar-SA"/>
        </w:rPr>
      </w:pPr>
    </w:p>
    <w:p w14:paraId="352591E5" w14:textId="77777777" w:rsidR="004D627B" w:rsidRDefault="004D627B" w:rsidP="004D627B">
      <w:pPr>
        <w:pStyle w:val="Default"/>
        <w:numPr>
          <w:ilvl w:val="0"/>
          <w:numId w:val="2"/>
        </w:numPr>
        <w:spacing w:before="0"/>
        <w:ind w:right="414"/>
        <w:jc w:val="both"/>
        <w:rPr>
          <w:rFonts w:ascii="Arial" w:hAnsi="Arial" w:cs="Arial"/>
          <w:color w:val="auto"/>
          <w:sz w:val="22"/>
          <w:szCs w:val="22"/>
          <w:lang w:val="en-GB" w:bidi="ar-SA"/>
        </w:rPr>
      </w:pPr>
      <w:r w:rsidRPr="007D3E41">
        <w:rPr>
          <w:rFonts w:ascii="Arial" w:hAnsi="Arial" w:cs="Arial"/>
          <w:color w:val="auto"/>
          <w:sz w:val="22"/>
          <w:szCs w:val="22"/>
          <w:lang w:val="en-GB" w:bidi="ar-SA"/>
        </w:rPr>
        <w:t xml:space="preserve">The </w:t>
      </w:r>
      <w:r>
        <w:rPr>
          <w:rFonts w:ascii="Arial" w:hAnsi="Arial" w:cs="Arial"/>
          <w:color w:val="auto"/>
          <w:sz w:val="22"/>
          <w:szCs w:val="22"/>
          <w:lang w:val="en-GB" w:bidi="ar-SA"/>
        </w:rPr>
        <w:t>consultancy</w:t>
      </w:r>
      <w:r w:rsidRPr="007D3E41">
        <w:rPr>
          <w:rFonts w:ascii="Arial" w:hAnsi="Arial" w:cs="Arial"/>
          <w:color w:val="auto"/>
          <w:sz w:val="22"/>
          <w:szCs w:val="22"/>
          <w:lang w:val="en-GB" w:bidi="ar-SA"/>
        </w:rPr>
        <w:t xml:space="preserve"> will be carried out under the auspices of the Islamic Relief Worldwide,</w:t>
      </w:r>
      <w:r>
        <w:rPr>
          <w:rFonts w:ascii="Arial" w:hAnsi="Arial" w:cs="Arial"/>
          <w:color w:val="auto"/>
          <w:sz w:val="22"/>
          <w:szCs w:val="22"/>
          <w:lang w:val="en-GB" w:bidi="ar-SA"/>
        </w:rPr>
        <w:t xml:space="preserve"> </w:t>
      </w:r>
      <w:r w:rsidRPr="00D82463">
        <w:rPr>
          <w:rFonts w:ascii="Arial" w:hAnsi="Arial" w:cs="Arial"/>
          <w:color w:val="auto"/>
          <w:sz w:val="22"/>
          <w:szCs w:val="22"/>
          <w:lang w:val="en-GB" w:bidi="ar-SA"/>
        </w:rPr>
        <w:t>Programme Quality</w:t>
      </w:r>
      <w:r>
        <w:rPr>
          <w:rFonts w:ascii="Arial" w:hAnsi="Arial" w:cs="Arial"/>
          <w:color w:val="auto"/>
          <w:sz w:val="22"/>
          <w:szCs w:val="22"/>
          <w:lang w:val="en-GB" w:bidi="ar-SA"/>
        </w:rPr>
        <w:t>. T</w:t>
      </w:r>
      <w:r w:rsidRPr="007D3E41">
        <w:rPr>
          <w:rFonts w:ascii="Arial" w:hAnsi="Arial" w:cs="Arial"/>
          <w:color w:val="auto"/>
          <w:sz w:val="22"/>
          <w:szCs w:val="22"/>
          <w:lang w:val="en-GB" w:bidi="ar-SA"/>
        </w:rPr>
        <w:t xml:space="preserve">he lead </w:t>
      </w:r>
      <w:r>
        <w:rPr>
          <w:rFonts w:ascii="Arial" w:hAnsi="Arial" w:cs="Arial"/>
          <w:color w:val="auto"/>
          <w:sz w:val="22"/>
          <w:szCs w:val="22"/>
          <w:lang w:val="en-GB" w:bidi="ar-SA"/>
        </w:rPr>
        <w:t>consultant</w:t>
      </w:r>
      <w:r w:rsidRPr="007D3E41">
        <w:rPr>
          <w:rFonts w:ascii="Arial" w:hAnsi="Arial" w:cs="Arial"/>
          <w:color w:val="auto"/>
          <w:sz w:val="22"/>
          <w:szCs w:val="22"/>
          <w:lang w:val="en-GB" w:bidi="ar-SA"/>
        </w:rPr>
        <w:t xml:space="preserve"> will be working in the capacity of a freelance consultant</w:t>
      </w:r>
      <w:r>
        <w:rPr>
          <w:rFonts w:ascii="Arial" w:hAnsi="Arial" w:cs="Arial"/>
          <w:color w:val="auto"/>
          <w:sz w:val="22"/>
          <w:szCs w:val="22"/>
          <w:lang w:val="en-GB" w:bidi="ar-SA"/>
        </w:rPr>
        <w:t>, an individual or for an organisation</w:t>
      </w:r>
      <w:r w:rsidRPr="007D3E41">
        <w:rPr>
          <w:rFonts w:ascii="Arial" w:hAnsi="Arial" w:cs="Arial"/>
          <w:color w:val="auto"/>
          <w:sz w:val="22"/>
          <w:szCs w:val="22"/>
          <w:lang w:val="en-GB" w:bidi="ar-SA"/>
        </w:rPr>
        <w:t xml:space="preserve">. </w:t>
      </w:r>
    </w:p>
    <w:p w14:paraId="7D5ACCA3" w14:textId="77777777" w:rsidR="004D627B" w:rsidRPr="007D3E41" w:rsidRDefault="004D627B" w:rsidP="004D627B">
      <w:pPr>
        <w:pStyle w:val="Default"/>
        <w:spacing w:before="0"/>
        <w:ind w:left="1287" w:right="414"/>
        <w:jc w:val="both"/>
        <w:rPr>
          <w:rFonts w:ascii="Arial" w:hAnsi="Arial" w:cs="Arial"/>
          <w:color w:val="auto"/>
          <w:sz w:val="22"/>
          <w:szCs w:val="22"/>
          <w:lang w:val="en-GB" w:bidi="ar-SA"/>
        </w:rPr>
      </w:pPr>
    </w:p>
    <w:p w14:paraId="1F69903D" w14:textId="77777777" w:rsidR="004D627B" w:rsidRDefault="004D627B" w:rsidP="004D627B">
      <w:pPr>
        <w:pStyle w:val="Default"/>
        <w:numPr>
          <w:ilvl w:val="0"/>
          <w:numId w:val="2"/>
        </w:numPr>
        <w:spacing w:before="0"/>
        <w:ind w:right="414"/>
        <w:jc w:val="both"/>
        <w:rPr>
          <w:rFonts w:ascii="Arial" w:hAnsi="Arial" w:cs="Arial"/>
          <w:color w:val="auto"/>
          <w:sz w:val="22"/>
          <w:szCs w:val="22"/>
          <w:lang w:val="en-GB" w:bidi="ar-SA"/>
        </w:rPr>
      </w:pPr>
      <w:r w:rsidRPr="007D3E41">
        <w:rPr>
          <w:rFonts w:ascii="Arial" w:hAnsi="Arial" w:cs="Arial"/>
          <w:color w:val="auto"/>
          <w:sz w:val="22"/>
          <w:szCs w:val="22"/>
          <w:lang w:val="en-GB" w:bidi="ar-SA"/>
        </w:rPr>
        <w:t>Collected data, information, reports and reference documents should be submitted, along with any audio files and transcripts collected.</w:t>
      </w:r>
    </w:p>
    <w:p w14:paraId="2FCF33ED" w14:textId="77777777" w:rsidR="004D627B" w:rsidRPr="007D3E41" w:rsidRDefault="004D627B" w:rsidP="004D627B">
      <w:pPr>
        <w:pStyle w:val="Default"/>
        <w:spacing w:before="0"/>
        <w:ind w:left="1287" w:right="414"/>
        <w:jc w:val="both"/>
        <w:rPr>
          <w:rFonts w:ascii="Arial" w:hAnsi="Arial" w:cs="Arial"/>
          <w:color w:val="auto"/>
          <w:sz w:val="22"/>
          <w:szCs w:val="22"/>
          <w:lang w:val="en-GB" w:bidi="ar-SA"/>
        </w:rPr>
      </w:pPr>
    </w:p>
    <w:p w14:paraId="3B07D4AE" w14:textId="77777777" w:rsidR="004D627B" w:rsidRDefault="004D627B" w:rsidP="004D627B">
      <w:pPr>
        <w:pStyle w:val="Default"/>
        <w:numPr>
          <w:ilvl w:val="0"/>
          <w:numId w:val="2"/>
        </w:numPr>
        <w:spacing w:before="0"/>
        <w:ind w:right="414"/>
        <w:jc w:val="both"/>
        <w:rPr>
          <w:rFonts w:ascii="Arial" w:hAnsi="Arial" w:cs="Arial"/>
          <w:color w:val="auto"/>
          <w:sz w:val="22"/>
          <w:szCs w:val="22"/>
          <w:lang w:val="en-GB" w:bidi="ar-SA"/>
        </w:rPr>
      </w:pPr>
      <w:r w:rsidRPr="007D3E41">
        <w:rPr>
          <w:rFonts w:ascii="Arial" w:hAnsi="Arial" w:cs="Arial"/>
          <w:color w:val="auto"/>
          <w:sz w:val="22"/>
          <w:szCs w:val="22"/>
          <w:lang w:val="en-GB" w:bidi="ar-SA"/>
        </w:rPr>
        <w:t xml:space="preserve">Intellectual Property Rights to all research, and data, conducted and collected and the final </w:t>
      </w:r>
      <w:r>
        <w:rPr>
          <w:rFonts w:ascii="Arial" w:hAnsi="Arial" w:cs="Arial"/>
          <w:color w:val="auto"/>
          <w:sz w:val="22"/>
          <w:szCs w:val="22"/>
          <w:lang w:val="en-GB" w:bidi="ar-SA"/>
        </w:rPr>
        <w:t>proposal</w:t>
      </w:r>
      <w:r w:rsidRPr="007D3E41">
        <w:rPr>
          <w:rFonts w:ascii="Arial" w:hAnsi="Arial" w:cs="Arial"/>
          <w:color w:val="auto"/>
          <w:sz w:val="22"/>
          <w:szCs w:val="22"/>
          <w:lang w:val="en-GB" w:bidi="ar-SA"/>
        </w:rPr>
        <w:t xml:space="preserve"> belongs solely to Islamic Relief Worldwide. </w:t>
      </w:r>
    </w:p>
    <w:p w14:paraId="3676D8ED" w14:textId="77777777" w:rsidR="004D627B" w:rsidRPr="007D3E41" w:rsidRDefault="004D627B" w:rsidP="004D627B">
      <w:pPr>
        <w:pStyle w:val="Default"/>
        <w:spacing w:before="0"/>
        <w:ind w:left="1287" w:right="414"/>
        <w:jc w:val="both"/>
        <w:rPr>
          <w:rFonts w:ascii="Arial" w:hAnsi="Arial" w:cs="Arial"/>
          <w:color w:val="auto"/>
          <w:sz w:val="22"/>
          <w:szCs w:val="22"/>
          <w:lang w:val="en-GB" w:bidi="ar-SA"/>
        </w:rPr>
      </w:pPr>
    </w:p>
    <w:p w14:paraId="086CBB0B" w14:textId="77777777" w:rsidR="004D627B" w:rsidRPr="007D3E41" w:rsidRDefault="004D627B" w:rsidP="004D627B">
      <w:pPr>
        <w:pStyle w:val="Default"/>
        <w:numPr>
          <w:ilvl w:val="0"/>
          <w:numId w:val="2"/>
        </w:numPr>
        <w:spacing w:before="0"/>
        <w:ind w:right="414"/>
        <w:jc w:val="both"/>
        <w:rPr>
          <w:rFonts w:ascii="Arial" w:hAnsi="Arial" w:cs="Arial"/>
          <w:color w:val="auto"/>
          <w:sz w:val="22"/>
          <w:szCs w:val="22"/>
          <w:lang w:val="en-GB" w:bidi="ar-SA"/>
        </w:rPr>
      </w:pPr>
      <w:r w:rsidRPr="007D3E41">
        <w:rPr>
          <w:rFonts w:ascii="Arial" w:hAnsi="Arial" w:cs="Arial"/>
          <w:color w:val="auto"/>
          <w:sz w:val="22"/>
          <w:szCs w:val="22"/>
          <w:lang w:val="en-GB" w:bidi="ar-SA"/>
        </w:rPr>
        <w:t xml:space="preserve">In case of contraventions or breach of any of the terms of the agreement, any outstanding payments to the Lead </w:t>
      </w:r>
      <w:r>
        <w:rPr>
          <w:rFonts w:ascii="Arial" w:hAnsi="Arial" w:cs="Arial"/>
          <w:color w:val="auto"/>
          <w:sz w:val="22"/>
          <w:szCs w:val="22"/>
          <w:lang w:val="en-GB" w:bidi="ar-SA"/>
        </w:rPr>
        <w:t>Consultant</w:t>
      </w:r>
      <w:r w:rsidRPr="007D3E41">
        <w:rPr>
          <w:rFonts w:ascii="Arial" w:hAnsi="Arial" w:cs="Arial"/>
          <w:color w:val="auto"/>
          <w:sz w:val="22"/>
          <w:szCs w:val="22"/>
          <w:lang w:val="en-GB" w:bidi="ar-SA"/>
        </w:rPr>
        <w:t xml:space="preserve"> </w:t>
      </w:r>
      <w:r>
        <w:rPr>
          <w:rFonts w:ascii="Arial" w:hAnsi="Arial" w:cs="Arial"/>
          <w:color w:val="auto"/>
          <w:sz w:val="22"/>
          <w:szCs w:val="22"/>
          <w:lang w:val="en-GB" w:bidi="ar-SA"/>
        </w:rPr>
        <w:t xml:space="preserve">or the organisation </w:t>
      </w:r>
      <w:r w:rsidRPr="007D3E41">
        <w:rPr>
          <w:rFonts w:ascii="Arial" w:hAnsi="Arial" w:cs="Arial"/>
          <w:color w:val="auto"/>
          <w:sz w:val="22"/>
          <w:szCs w:val="22"/>
          <w:lang w:val="en-GB" w:bidi="ar-SA"/>
        </w:rPr>
        <w:t>will be withheld.</w:t>
      </w:r>
    </w:p>
    <w:p w14:paraId="4E503849" w14:textId="77777777" w:rsidR="004D627B" w:rsidRDefault="004D627B" w:rsidP="004D627B">
      <w:pPr>
        <w:pStyle w:val="Default"/>
        <w:spacing w:before="0"/>
        <w:ind w:left="567" w:right="414"/>
        <w:jc w:val="both"/>
        <w:rPr>
          <w:rFonts w:ascii="Arial" w:hAnsi="Arial" w:cs="Arial"/>
          <w:color w:val="auto"/>
          <w:sz w:val="22"/>
          <w:szCs w:val="22"/>
          <w:lang w:val="en-GB" w:bidi="ar-SA"/>
        </w:rPr>
      </w:pPr>
    </w:p>
    <w:p w14:paraId="768C378F" w14:textId="77777777" w:rsidR="004D627B" w:rsidRDefault="004D627B" w:rsidP="004D627B">
      <w:pPr>
        <w:pStyle w:val="Default"/>
        <w:spacing w:before="0"/>
        <w:ind w:left="720" w:right="414"/>
        <w:jc w:val="both"/>
        <w:rPr>
          <w:rFonts w:ascii="Arial" w:hAnsi="Arial" w:cs="Arial"/>
          <w:color w:val="auto"/>
          <w:sz w:val="22"/>
          <w:szCs w:val="22"/>
          <w:lang w:val="en-GB" w:bidi="ar-SA"/>
        </w:rPr>
      </w:pPr>
      <w:r w:rsidRPr="003233AD">
        <w:rPr>
          <w:rFonts w:ascii="Arial" w:hAnsi="Arial" w:cs="Arial"/>
          <w:color w:val="auto"/>
          <w:sz w:val="22"/>
          <w:szCs w:val="22"/>
          <w:lang w:val="en-GB" w:bidi="ar-SA"/>
        </w:rPr>
        <w:t>During the consultancy period,</w:t>
      </w:r>
    </w:p>
    <w:p w14:paraId="7C3C707E" w14:textId="77777777" w:rsidR="004D627B" w:rsidRPr="003233AD" w:rsidRDefault="004D627B" w:rsidP="004D627B">
      <w:pPr>
        <w:pStyle w:val="Default"/>
        <w:spacing w:before="0"/>
        <w:ind w:left="720" w:right="414"/>
        <w:jc w:val="both"/>
        <w:rPr>
          <w:rFonts w:ascii="Arial" w:hAnsi="Arial" w:cs="Arial"/>
          <w:color w:val="auto"/>
          <w:sz w:val="22"/>
          <w:szCs w:val="22"/>
          <w:lang w:val="en-GB" w:bidi="ar-SA"/>
        </w:rPr>
      </w:pPr>
    </w:p>
    <w:p w14:paraId="35B4823E" w14:textId="77777777" w:rsidR="004D627B" w:rsidRPr="003233AD" w:rsidRDefault="004D627B" w:rsidP="004D627B">
      <w:pPr>
        <w:pStyle w:val="Default"/>
        <w:spacing w:before="0"/>
        <w:ind w:left="720" w:right="414"/>
        <w:jc w:val="both"/>
        <w:rPr>
          <w:rFonts w:ascii="Arial" w:hAnsi="Arial" w:cs="Arial"/>
          <w:i/>
          <w:iCs/>
          <w:color w:val="auto"/>
          <w:sz w:val="22"/>
          <w:szCs w:val="22"/>
          <w:lang w:val="en-GB" w:bidi="ar-SA"/>
        </w:rPr>
      </w:pPr>
      <w:r w:rsidRPr="003233AD">
        <w:rPr>
          <w:rFonts w:ascii="Arial" w:hAnsi="Arial" w:cs="Arial"/>
          <w:i/>
          <w:iCs/>
          <w:color w:val="auto"/>
          <w:sz w:val="22"/>
          <w:szCs w:val="22"/>
          <w:lang w:val="en-GB" w:bidi="ar-SA"/>
        </w:rPr>
        <w:t>IRW will only cover:</w:t>
      </w:r>
    </w:p>
    <w:p w14:paraId="68F550B9" w14:textId="77777777" w:rsidR="004D627B" w:rsidRDefault="004D627B" w:rsidP="004D627B">
      <w:pPr>
        <w:pStyle w:val="Default"/>
        <w:spacing w:before="0"/>
        <w:ind w:left="720" w:right="414"/>
        <w:jc w:val="both"/>
        <w:rPr>
          <w:rFonts w:ascii="Arial" w:hAnsi="Arial" w:cs="Arial"/>
          <w:color w:val="auto"/>
          <w:sz w:val="22"/>
          <w:szCs w:val="22"/>
          <w:lang w:val="en-GB" w:bidi="ar-SA"/>
        </w:rPr>
      </w:pPr>
    </w:p>
    <w:p w14:paraId="2626BEFF" w14:textId="77777777" w:rsidR="004D627B" w:rsidRDefault="004D627B" w:rsidP="004D627B">
      <w:pPr>
        <w:pStyle w:val="Default"/>
        <w:spacing w:before="0"/>
        <w:ind w:left="720" w:right="414"/>
        <w:jc w:val="both"/>
        <w:rPr>
          <w:rFonts w:ascii="Arial" w:hAnsi="Arial" w:cs="Arial"/>
          <w:color w:val="auto"/>
          <w:sz w:val="22"/>
          <w:szCs w:val="22"/>
          <w:lang w:val="en-GB" w:bidi="ar-SA"/>
        </w:rPr>
      </w:pPr>
      <w:r w:rsidRPr="003233AD">
        <w:rPr>
          <w:rFonts w:ascii="Arial" w:hAnsi="Arial" w:cs="Arial"/>
          <w:color w:val="auto"/>
          <w:sz w:val="22"/>
          <w:szCs w:val="22"/>
          <w:lang w:val="en-GB" w:bidi="ar-SA"/>
        </w:rPr>
        <w:t>Consultancy fees</w:t>
      </w:r>
    </w:p>
    <w:p w14:paraId="377A04CB" w14:textId="77777777" w:rsidR="004D627B" w:rsidRDefault="004D627B" w:rsidP="004D627B">
      <w:pPr>
        <w:pStyle w:val="Default"/>
        <w:spacing w:before="0"/>
        <w:ind w:left="720" w:right="414"/>
        <w:jc w:val="both"/>
        <w:rPr>
          <w:rFonts w:ascii="Arial" w:hAnsi="Arial" w:cs="Arial"/>
          <w:color w:val="auto"/>
          <w:sz w:val="22"/>
          <w:szCs w:val="22"/>
          <w:lang w:val="en-GB" w:bidi="ar-SA"/>
        </w:rPr>
      </w:pPr>
    </w:p>
    <w:p w14:paraId="5F16B683" w14:textId="77777777" w:rsidR="004D627B" w:rsidRPr="003233AD" w:rsidRDefault="004D627B" w:rsidP="004D627B">
      <w:pPr>
        <w:pStyle w:val="Default"/>
        <w:spacing w:before="0"/>
        <w:ind w:left="720" w:right="414"/>
        <w:jc w:val="both"/>
        <w:rPr>
          <w:rFonts w:ascii="Arial" w:hAnsi="Arial" w:cs="Arial"/>
          <w:color w:val="auto"/>
          <w:sz w:val="22"/>
          <w:szCs w:val="22"/>
          <w:lang w:val="en-GB" w:bidi="ar-SA"/>
        </w:rPr>
      </w:pPr>
      <w:r w:rsidRPr="003233AD">
        <w:rPr>
          <w:rFonts w:ascii="Arial" w:hAnsi="Arial" w:cs="Arial"/>
          <w:color w:val="auto"/>
          <w:sz w:val="22"/>
          <w:szCs w:val="22"/>
          <w:lang w:val="en-GB" w:bidi="ar-SA"/>
        </w:rPr>
        <w:t>Any travel costs to visit IRW or any of our country offices if required</w:t>
      </w:r>
      <w:r>
        <w:rPr>
          <w:rFonts w:ascii="Arial" w:hAnsi="Arial" w:cs="Arial"/>
          <w:color w:val="auto"/>
          <w:sz w:val="22"/>
          <w:szCs w:val="22"/>
          <w:lang w:val="en-GB" w:bidi="ar-SA"/>
        </w:rPr>
        <w:t>.</w:t>
      </w:r>
    </w:p>
    <w:p w14:paraId="0564A678" w14:textId="77777777" w:rsidR="004D627B" w:rsidRPr="003233AD" w:rsidRDefault="004D627B" w:rsidP="004D627B">
      <w:pPr>
        <w:pStyle w:val="Default"/>
        <w:spacing w:before="0"/>
        <w:ind w:left="720" w:right="414"/>
        <w:jc w:val="both"/>
        <w:rPr>
          <w:rFonts w:ascii="Arial" w:hAnsi="Arial" w:cs="Arial"/>
          <w:color w:val="auto"/>
          <w:sz w:val="22"/>
          <w:szCs w:val="22"/>
          <w:lang w:val="en-GB" w:bidi="ar-SA"/>
        </w:rPr>
      </w:pPr>
    </w:p>
    <w:p w14:paraId="01530C22" w14:textId="77777777" w:rsidR="004D627B" w:rsidRPr="009F2E09" w:rsidRDefault="004D627B" w:rsidP="004D627B">
      <w:pPr>
        <w:pStyle w:val="Default"/>
        <w:spacing w:before="0"/>
        <w:ind w:left="720" w:right="414"/>
        <w:jc w:val="both"/>
        <w:rPr>
          <w:rFonts w:ascii="Arial" w:hAnsi="Arial" w:cs="Arial"/>
          <w:i/>
          <w:iCs/>
          <w:color w:val="auto"/>
          <w:sz w:val="22"/>
          <w:szCs w:val="22"/>
          <w:lang w:val="en-GB" w:bidi="ar-SA"/>
        </w:rPr>
      </w:pPr>
      <w:r w:rsidRPr="003233AD">
        <w:rPr>
          <w:rFonts w:ascii="Arial" w:hAnsi="Arial" w:cs="Arial"/>
          <w:i/>
          <w:iCs/>
          <w:color w:val="auto"/>
          <w:sz w:val="22"/>
          <w:szCs w:val="22"/>
          <w:lang w:val="en-GB" w:bidi="ar-SA"/>
        </w:rPr>
        <w:t>IRW will not cover</w:t>
      </w:r>
      <w:r>
        <w:rPr>
          <w:rFonts w:ascii="Arial" w:hAnsi="Arial" w:cs="Arial"/>
          <w:i/>
          <w:iCs/>
          <w:color w:val="auto"/>
          <w:sz w:val="22"/>
          <w:szCs w:val="22"/>
          <w:lang w:val="en-GB" w:bidi="ar-SA"/>
        </w:rPr>
        <w:t>:</w:t>
      </w:r>
    </w:p>
    <w:p w14:paraId="6A053337" w14:textId="77777777" w:rsidR="004D627B" w:rsidRDefault="004D627B" w:rsidP="004D627B">
      <w:pPr>
        <w:pStyle w:val="Default"/>
        <w:spacing w:before="0"/>
        <w:ind w:left="720" w:right="414"/>
        <w:jc w:val="both"/>
        <w:rPr>
          <w:rFonts w:ascii="Arial" w:hAnsi="Arial" w:cs="Arial"/>
          <w:color w:val="auto"/>
          <w:sz w:val="22"/>
          <w:szCs w:val="22"/>
          <w:lang w:val="en-GB" w:bidi="ar-SA"/>
        </w:rPr>
      </w:pPr>
    </w:p>
    <w:p w14:paraId="648AAE07" w14:textId="77777777" w:rsidR="004D627B" w:rsidRPr="003233AD" w:rsidRDefault="004D627B" w:rsidP="004D627B">
      <w:pPr>
        <w:pStyle w:val="Default"/>
        <w:spacing w:before="0"/>
        <w:ind w:left="720" w:right="414"/>
        <w:jc w:val="both"/>
        <w:rPr>
          <w:rFonts w:ascii="Arial" w:hAnsi="Arial" w:cs="Arial"/>
          <w:color w:val="auto"/>
          <w:sz w:val="22"/>
          <w:szCs w:val="22"/>
          <w:lang w:val="en-GB" w:bidi="ar-SA"/>
        </w:rPr>
      </w:pPr>
      <w:r w:rsidRPr="003233AD">
        <w:rPr>
          <w:rFonts w:ascii="Arial" w:hAnsi="Arial" w:cs="Arial"/>
          <w:color w:val="auto"/>
          <w:sz w:val="22"/>
          <w:szCs w:val="22"/>
          <w:lang w:val="en-GB" w:bidi="ar-SA"/>
        </w:rPr>
        <w:t>Tax obligations as required by the country in which he/she will file income tax</w:t>
      </w:r>
      <w:r>
        <w:rPr>
          <w:rFonts w:ascii="Arial" w:hAnsi="Arial" w:cs="Arial"/>
          <w:color w:val="auto"/>
          <w:sz w:val="22"/>
          <w:szCs w:val="22"/>
          <w:lang w:val="en-GB" w:bidi="ar-SA"/>
        </w:rPr>
        <w:t>.</w:t>
      </w:r>
    </w:p>
    <w:p w14:paraId="3743412C" w14:textId="77777777" w:rsidR="004D627B" w:rsidRPr="003233AD" w:rsidRDefault="004D627B" w:rsidP="004D627B">
      <w:pPr>
        <w:pStyle w:val="Default"/>
        <w:spacing w:before="0"/>
        <w:ind w:left="720" w:right="414"/>
        <w:jc w:val="both"/>
        <w:rPr>
          <w:rFonts w:ascii="Arial" w:hAnsi="Arial" w:cs="Arial"/>
          <w:color w:val="auto"/>
          <w:sz w:val="22"/>
          <w:szCs w:val="22"/>
          <w:lang w:val="en-GB" w:bidi="ar-SA"/>
        </w:rPr>
      </w:pPr>
      <w:r w:rsidRPr="003233AD">
        <w:rPr>
          <w:rFonts w:ascii="Arial" w:hAnsi="Arial" w:cs="Arial"/>
          <w:color w:val="auto"/>
          <w:sz w:val="22"/>
          <w:szCs w:val="22"/>
          <w:lang w:val="en-GB" w:bidi="ar-SA"/>
        </w:rPr>
        <w:t>Any pre/post assignment medical costs. These should be covered by the consultant</w:t>
      </w:r>
    </w:p>
    <w:p w14:paraId="2A280DC7" w14:textId="77777777" w:rsidR="004D627B" w:rsidRDefault="004D627B" w:rsidP="004D627B">
      <w:pPr>
        <w:pStyle w:val="Default"/>
        <w:spacing w:before="0"/>
        <w:ind w:left="720" w:right="414"/>
        <w:jc w:val="both"/>
        <w:rPr>
          <w:rFonts w:ascii="Arial" w:hAnsi="Arial" w:cs="Arial"/>
          <w:color w:val="auto"/>
          <w:sz w:val="22"/>
          <w:szCs w:val="22"/>
          <w:lang w:val="en-GB" w:bidi="ar-SA"/>
        </w:rPr>
      </w:pPr>
    </w:p>
    <w:p w14:paraId="5DA54822" w14:textId="77777777" w:rsidR="004D627B" w:rsidRDefault="004D627B" w:rsidP="004D627B">
      <w:pPr>
        <w:pStyle w:val="Default"/>
        <w:spacing w:before="0"/>
        <w:ind w:left="720" w:right="414"/>
        <w:jc w:val="both"/>
        <w:rPr>
          <w:rFonts w:ascii="Arial" w:hAnsi="Arial" w:cs="Arial"/>
          <w:color w:val="auto"/>
          <w:sz w:val="22"/>
          <w:szCs w:val="22"/>
          <w:lang w:val="en-GB" w:bidi="ar-SA"/>
        </w:rPr>
      </w:pPr>
      <w:r w:rsidRPr="003233AD">
        <w:rPr>
          <w:rFonts w:ascii="Arial" w:hAnsi="Arial" w:cs="Arial"/>
          <w:color w:val="auto"/>
          <w:sz w:val="22"/>
          <w:szCs w:val="22"/>
          <w:lang w:val="en-GB" w:bidi="ar-SA"/>
        </w:rPr>
        <w:t>Medical and travel insurance arrangements and costs. These should be covered by the consultant</w:t>
      </w:r>
      <w:r>
        <w:rPr>
          <w:rFonts w:ascii="Arial" w:hAnsi="Arial" w:cs="Arial"/>
          <w:color w:val="auto"/>
          <w:sz w:val="22"/>
          <w:szCs w:val="22"/>
          <w:lang w:val="en-GB" w:bidi="ar-SA"/>
        </w:rPr>
        <w:t>.</w:t>
      </w:r>
    </w:p>
    <w:p w14:paraId="28CD2D13" w14:textId="77777777" w:rsidR="004D627B" w:rsidRPr="007400C3" w:rsidRDefault="004D627B" w:rsidP="004D627B">
      <w:pPr>
        <w:pStyle w:val="Heading2"/>
        <w:ind w:left="567" w:right="414"/>
        <w:rPr>
          <w:rFonts w:ascii="Arial" w:hAnsi="Arial" w:cs="Arial"/>
          <w:lang w:eastAsia="en-GB"/>
        </w:rPr>
      </w:pPr>
      <w:r w:rsidRPr="007400C3">
        <w:rPr>
          <w:rFonts w:ascii="Arial" w:hAnsi="Arial" w:cs="Arial"/>
          <w:lang w:eastAsia="en-GB"/>
        </w:rPr>
        <w:t>consultancy CONTRACT</w:t>
      </w:r>
    </w:p>
    <w:p w14:paraId="6246FAE1" w14:textId="77777777" w:rsidR="004D627B" w:rsidRPr="00D02413" w:rsidRDefault="004D627B" w:rsidP="004D627B">
      <w:pPr>
        <w:spacing w:after="0" w:line="240" w:lineRule="auto"/>
        <w:ind w:left="567"/>
        <w:jc w:val="both"/>
        <w:rPr>
          <w:rFonts w:eastAsia="Times New Roman" w:cstheme="minorHAnsi"/>
        </w:rPr>
      </w:pPr>
    </w:p>
    <w:p w14:paraId="581386CB" w14:textId="5FBA505F" w:rsidR="004D627B" w:rsidRPr="009C1BF5" w:rsidRDefault="004D627B" w:rsidP="004D627B">
      <w:pPr>
        <w:pStyle w:val="Default"/>
        <w:spacing w:before="0"/>
        <w:ind w:left="567" w:right="414"/>
        <w:jc w:val="both"/>
        <w:rPr>
          <w:rFonts w:ascii="Arial" w:hAnsi="Arial" w:cs="Arial"/>
          <w:color w:val="auto"/>
          <w:sz w:val="22"/>
          <w:szCs w:val="22"/>
          <w:lang w:val="en-GB" w:bidi="ar-SA"/>
        </w:rPr>
      </w:pPr>
      <w:r w:rsidRPr="009C1BF5">
        <w:rPr>
          <w:rFonts w:ascii="Arial" w:hAnsi="Arial" w:cs="Arial"/>
          <w:color w:val="auto"/>
          <w:sz w:val="22"/>
          <w:szCs w:val="22"/>
          <w:lang w:val="en-GB" w:bidi="ar-SA"/>
        </w:rPr>
        <w:t xml:space="preserve">This will be for an initial period that is to be specified by the consultant commencing </w:t>
      </w:r>
      <w:r>
        <w:rPr>
          <w:rFonts w:ascii="Arial" w:hAnsi="Arial" w:cs="Arial"/>
          <w:color w:val="auto"/>
          <w:sz w:val="22"/>
          <w:szCs w:val="22"/>
          <w:lang w:val="en-GB" w:bidi="ar-SA"/>
        </w:rPr>
        <w:t>in</w:t>
      </w:r>
      <w:r w:rsidRPr="009C1BF5">
        <w:rPr>
          <w:rFonts w:ascii="Arial" w:hAnsi="Arial" w:cs="Arial"/>
          <w:color w:val="auto"/>
          <w:sz w:val="22"/>
          <w:szCs w:val="22"/>
          <w:lang w:val="en-GB" w:bidi="ar-SA"/>
        </w:rPr>
        <w:t xml:space="preserve"> </w:t>
      </w:r>
      <w:r w:rsidR="000A2088">
        <w:rPr>
          <w:rFonts w:ascii="Arial" w:hAnsi="Arial" w:cs="Arial"/>
          <w:b/>
          <w:bCs/>
          <w:color w:val="auto"/>
          <w:sz w:val="22"/>
          <w:szCs w:val="22"/>
          <w:lang w:val="en-GB" w:bidi="ar-SA"/>
        </w:rPr>
        <w:t xml:space="preserve">September </w:t>
      </w:r>
      <w:r w:rsidRPr="00574331">
        <w:rPr>
          <w:rFonts w:ascii="Arial" w:hAnsi="Arial" w:cs="Arial"/>
          <w:b/>
          <w:bCs/>
          <w:color w:val="auto"/>
          <w:sz w:val="22"/>
          <w:szCs w:val="22"/>
          <w:lang w:val="en-GB" w:bidi="ar-SA"/>
        </w:rPr>
        <w:t>202</w:t>
      </w:r>
      <w:r w:rsidR="000A2088">
        <w:rPr>
          <w:rFonts w:ascii="Arial" w:hAnsi="Arial" w:cs="Arial"/>
          <w:b/>
          <w:bCs/>
          <w:color w:val="auto"/>
          <w:sz w:val="22"/>
          <w:szCs w:val="22"/>
          <w:lang w:val="en-GB" w:bidi="ar-SA"/>
        </w:rPr>
        <w:t>5</w:t>
      </w:r>
      <w:r w:rsidRPr="009C1BF5">
        <w:rPr>
          <w:rFonts w:ascii="Arial" w:hAnsi="Arial" w:cs="Arial"/>
          <w:color w:val="auto"/>
          <w:sz w:val="22"/>
          <w:szCs w:val="22"/>
          <w:lang w:val="en-GB" w:bidi="ar-SA"/>
        </w:rPr>
        <w:t xml:space="preserve"> (exact date to be mutually agreed). The selected candidate is expected to work </w:t>
      </w:r>
      <w:r>
        <w:rPr>
          <w:rFonts w:ascii="Arial" w:hAnsi="Arial" w:cs="Arial"/>
          <w:color w:val="auto"/>
          <w:sz w:val="22"/>
          <w:szCs w:val="22"/>
          <w:lang w:val="en-GB" w:bidi="ar-SA"/>
        </w:rPr>
        <w:t xml:space="preserve">remotely </w:t>
      </w:r>
      <w:r w:rsidRPr="009C1BF5">
        <w:rPr>
          <w:rFonts w:ascii="Arial" w:hAnsi="Arial" w:cs="Arial"/>
          <w:color w:val="auto"/>
          <w:sz w:val="22"/>
          <w:szCs w:val="22"/>
          <w:lang w:val="en-GB" w:bidi="ar-SA"/>
        </w:rPr>
        <w:t xml:space="preserve">and report to the </w:t>
      </w:r>
      <w:r w:rsidR="00E22AB6">
        <w:rPr>
          <w:rFonts w:ascii="Arial" w:hAnsi="Arial" w:cs="Arial"/>
          <w:color w:val="auto"/>
          <w:sz w:val="22"/>
          <w:szCs w:val="22"/>
          <w:lang w:val="en-GB" w:bidi="ar-SA"/>
        </w:rPr>
        <w:t>Regional Director for East Africa</w:t>
      </w:r>
      <w:r w:rsidRPr="009C1BF5">
        <w:rPr>
          <w:rFonts w:ascii="Arial" w:hAnsi="Arial" w:cs="Arial"/>
          <w:color w:val="auto"/>
          <w:sz w:val="22"/>
          <w:szCs w:val="22"/>
          <w:lang w:val="en-GB" w:bidi="ar-SA"/>
        </w:rPr>
        <w:t>.</w:t>
      </w:r>
    </w:p>
    <w:p w14:paraId="0026F9A9" w14:textId="77777777" w:rsidR="004D627B" w:rsidRPr="00D02413" w:rsidRDefault="004D627B" w:rsidP="004D627B">
      <w:pPr>
        <w:pStyle w:val="Default"/>
        <w:spacing w:before="0"/>
        <w:ind w:left="567" w:right="414"/>
        <w:jc w:val="both"/>
        <w:rPr>
          <w:rFonts w:asciiTheme="minorHAnsi" w:hAnsiTheme="minorHAnsi" w:cstheme="minorHAnsi"/>
          <w:color w:val="auto"/>
          <w:sz w:val="22"/>
          <w:szCs w:val="22"/>
          <w:lang w:val="en-GB" w:bidi="ar-SA"/>
        </w:rPr>
      </w:pPr>
    </w:p>
    <w:p w14:paraId="724468B0" w14:textId="77777777" w:rsidR="004D627B" w:rsidRPr="009C1BF5" w:rsidRDefault="004D627B" w:rsidP="004D627B">
      <w:pPr>
        <w:pStyle w:val="Default"/>
        <w:spacing w:before="0"/>
        <w:ind w:left="567" w:right="414"/>
        <w:jc w:val="both"/>
        <w:rPr>
          <w:rFonts w:ascii="Arial" w:hAnsi="Arial" w:cs="Arial"/>
          <w:color w:val="auto"/>
          <w:sz w:val="22"/>
          <w:szCs w:val="22"/>
          <w:lang w:val="en-GB" w:bidi="ar-SA"/>
        </w:rPr>
      </w:pPr>
      <w:r w:rsidRPr="009C1BF5">
        <w:rPr>
          <w:rFonts w:ascii="Arial" w:hAnsi="Arial" w:cs="Arial"/>
          <w:color w:val="auto"/>
          <w:sz w:val="22"/>
          <w:szCs w:val="22"/>
          <w:lang w:val="en-GB" w:bidi="ar-SA"/>
        </w:rPr>
        <w:t xml:space="preserve">The terms upon which the consultant will be engaged are as per the consultancy agreement. The invoice is to be submitted at the end of the assignment and will be paid on net payment </w:t>
      </w:r>
      <w:r w:rsidRPr="0069449F">
        <w:rPr>
          <w:rFonts w:ascii="Arial" w:hAnsi="Arial" w:cs="Arial"/>
          <w:color w:val="auto"/>
          <w:sz w:val="22"/>
          <w:szCs w:val="22"/>
          <w:lang w:val="en-GB" w:bidi="ar-SA"/>
        </w:rPr>
        <w:t xml:space="preserve">terms </w:t>
      </w:r>
      <w:r>
        <w:rPr>
          <w:rFonts w:ascii="Arial" w:hAnsi="Arial" w:cs="Arial"/>
          <w:color w:val="auto"/>
          <w:sz w:val="22"/>
          <w:szCs w:val="22"/>
          <w:lang w:val="en-GB" w:bidi="ar-SA"/>
        </w:rPr>
        <w:t>30</w:t>
      </w:r>
      <w:r w:rsidRPr="0069449F">
        <w:rPr>
          <w:rFonts w:ascii="Arial" w:hAnsi="Arial" w:cs="Arial"/>
          <w:color w:val="auto"/>
          <w:sz w:val="22"/>
          <w:szCs w:val="22"/>
          <w:lang w:val="en-GB" w:bidi="ar-SA"/>
        </w:rPr>
        <w:t xml:space="preserve"> days </w:t>
      </w:r>
      <w:r w:rsidRPr="009C1BF5">
        <w:rPr>
          <w:rFonts w:ascii="Arial" w:hAnsi="Arial" w:cs="Arial"/>
          <w:color w:val="auto"/>
          <w:sz w:val="22"/>
          <w:szCs w:val="22"/>
          <w:lang w:val="en-GB" w:bidi="ar-SA"/>
        </w:rPr>
        <w:t xml:space="preserve">though we can be flexible.  </w:t>
      </w:r>
    </w:p>
    <w:p w14:paraId="45710CCB" w14:textId="77777777" w:rsidR="004D627B" w:rsidRPr="00D02413" w:rsidRDefault="004D627B" w:rsidP="004D627B">
      <w:pPr>
        <w:spacing w:after="0" w:line="240" w:lineRule="auto"/>
        <w:ind w:left="567"/>
        <w:jc w:val="both"/>
        <w:rPr>
          <w:rFonts w:eastAsia="Times New Roman" w:cstheme="minorHAnsi"/>
        </w:rPr>
      </w:pPr>
    </w:p>
    <w:p w14:paraId="1D049C58" w14:textId="77777777" w:rsidR="004D627B" w:rsidRPr="009C1BF5" w:rsidRDefault="004D627B" w:rsidP="004D627B">
      <w:pPr>
        <w:pStyle w:val="Default"/>
        <w:spacing w:before="0"/>
        <w:ind w:left="567" w:right="414"/>
        <w:jc w:val="both"/>
        <w:rPr>
          <w:rFonts w:ascii="Arial" w:hAnsi="Arial" w:cs="Arial"/>
          <w:color w:val="auto"/>
          <w:sz w:val="22"/>
          <w:szCs w:val="22"/>
          <w:lang w:val="en-GB" w:bidi="ar-SA"/>
        </w:rPr>
      </w:pPr>
      <w:r w:rsidRPr="009C1BF5">
        <w:rPr>
          <w:rFonts w:ascii="Arial" w:hAnsi="Arial" w:cs="Arial"/>
          <w:color w:val="auto"/>
          <w:sz w:val="22"/>
          <w:szCs w:val="22"/>
          <w:lang w:val="en-GB" w:bidi="ar-SA"/>
        </w:rPr>
        <w:t xml:space="preserve">All potential applicants must fill in the table beneath in </w:t>
      </w:r>
      <w:r w:rsidRPr="009C1BF5">
        <w:rPr>
          <w:rFonts w:ascii="Arial" w:hAnsi="Arial" w:cs="Arial"/>
          <w:b/>
          <w:bCs/>
          <w:color w:val="auto"/>
          <w:sz w:val="22"/>
          <w:szCs w:val="22"/>
          <w:lang w:val="en-GB" w:bidi="ar-SA"/>
        </w:rPr>
        <w:t xml:space="preserve">Appendix </w:t>
      </w:r>
      <w:r>
        <w:rPr>
          <w:rFonts w:ascii="Arial" w:hAnsi="Arial" w:cs="Arial"/>
          <w:b/>
          <w:bCs/>
          <w:color w:val="auto"/>
          <w:sz w:val="22"/>
          <w:szCs w:val="22"/>
          <w:lang w:val="en-GB" w:bidi="ar-SA"/>
        </w:rPr>
        <w:t>1</w:t>
      </w:r>
      <w:r w:rsidRPr="009C1BF5">
        <w:rPr>
          <w:rFonts w:ascii="Arial" w:hAnsi="Arial" w:cs="Arial"/>
          <w:color w:val="auto"/>
          <w:sz w:val="22"/>
          <w:szCs w:val="22"/>
          <w:lang w:val="en-GB" w:bidi="ar-SA"/>
        </w:rPr>
        <w:t xml:space="preserve"> to help collate key data pertaining to this tender. The applicant must be clear about other expenses being claimed in relation to this consultancy and these must be specified clearly. </w:t>
      </w:r>
    </w:p>
    <w:p w14:paraId="54EE9237" w14:textId="77777777" w:rsidR="004D627B" w:rsidRPr="00D02413" w:rsidRDefault="004D627B" w:rsidP="004D627B">
      <w:pPr>
        <w:spacing w:after="0" w:line="240" w:lineRule="auto"/>
        <w:ind w:left="567"/>
        <w:jc w:val="both"/>
        <w:rPr>
          <w:rFonts w:eastAsia="Times New Roman" w:cstheme="minorHAnsi"/>
        </w:rPr>
      </w:pPr>
    </w:p>
    <w:p w14:paraId="5F6C354D" w14:textId="77777777" w:rsidR="004D627B" w:rsidRPr="009C1BF5" w:rsidRDefault="004D627B" w:rsidP="004D627B">
      <w:pPr>
        <w:pStyle w:val="Default"/>
        <w:spacing w:before="0"/>
        <w:ind w:left="567" w:right="414"/>
        <w:jc w:val="both"/>
        <w:rPr>
          <w:rFonts w:ascii="Arial" w:hAnsi="Arial" w:cs="Arial"/>
          <w:b/>
          <w:bCs/>
          <w:color w:val="auto"/>
          <w:sz w:val="22"/>
          <w:szCs w:val="22"/>
          <w:lang w:val="en-GB" w:bidi="ar-SA"/>
        </w:rPr>
      </w:pPr>
      <w:r w:rsidRPr="009C1BF5">
        <w:rPr>
          <w:rFonts w:ascii="Arial" w:hAnsi="Arial" w:cs="Arial"/>
          <w:b/>
          <w:bCs/>
          <w:color w:val="auto"/>
          <w:sz w:val="22"/>
          <w:szCs w:val="22"/>
          <w:lang w:val="en-GB" w:bidi="ar-SA"/>
        </w:rPr>
        <w:t xml:space="preserve">For this consultancy all applicants are required to submit a covering letter and </w:t>
      </w:r>
      <w:proofErr w:type="gramStart"/>
      <w:r w:rsidRPr="009C1BF5">
        <w:rPr>
          <w:rFonts w:ascii="Arial" w:hAnsi="Arial" w:cs="Arial"/>
          <w:b/>
          <w:bCs/>
          <w:color w:val="auto"/>
          <w:sz w:val="22"/>
          <w:szCs w:val="22"/>
          <w:lang w:val="en-GB" w:bidi="ar-SA"/>
        </w:rPr>
        <w:t>CV’s</w:t>
      </w:r>
      <w:proofErr w:type="gramEnd"/>
      <w:r w:rsidRPr="009C1BF5">
        <w:rPr>
          <w:rFonts w:ascii="Arial" w:hAnsi="Arial" w:cs="Arial"/>
          <w:b/>
          <w:bCs/>
          <w:color w:val="auto"/>
          <w:sz w:val="22"/>
          <w:szCs w:val="22"/>
          <w:lang w:val="en-GB" w:bidi="ar-SA"/>
        </w:rPr>
        <w:t xml:space="preserve"> of all potential consultants including the project lead.</w:t>
      </w:r>
    </w:p>
    <w:p w14:paraId="5545A556" w14:textId="77777777" w:rsidR="004D627B" w:rsidRPr="009C1BF5" w:rsidRDefault="004D627B" w:rsidP="004D627B">
      <w:pPr>
        <w:pStyle w:val="Default"/>
        <w:spacing w:before="0"/>
        <w:ind w:left="567" w:right="414"/>
        <w:jc w:val="both"/>
        <w:rPr>
          <w:rFonts w:ascii="Arial" w:hAnsi="Arial" w:cs="Arial"/>
          <w:b/>
          <w:bCs/>
          <w:color w:val="auto"/>
          <w:sz w:val="22"/>
          <w:szCs w:val="22"/>
          <w:lang w:val="en-GB" w:bidi="ar-SA"/>
        </w:rPr>
      </w:pPr>
    </w:p>
    <w:p w14:paraId="6BE4B054" w14:textId="77777777" w:rsidR="004D627B" w:rsidRPr="009C1BF5" w:rsidRDefault="004D627B" w:rsidP="004D627B">
      <w:pPr>
        <w:pStyle w:val="Default"/>
        <w:spacing w:before="0"/>
        <w:ind w:left="567" w:right="414"/>
        <w:jc w:val="both"/>
        <w:rPr>
          <w:rFonts w:ascii="Arial" w:hAnsi="Arial" w:cs="Arial"/>
          <w:b/>
          <w:bCs/>
          <w:color w:val="auto"/>
          <w:sz w:val="22"/>
          <w:szCs w:val="22"/>
          <w:lang w:val="en-GB" w:bidi="ar-SA"/>
        </w:rPr>
      </w:pPr>
      <w:r w:rsidRPr="009C1BF5">
        <w:rPr>
          <w:rFonts w:ascii="Arial" w:hAnsi="Arial" w:cs="Arial"/>
          <w:b/>
          <w:bCs/>
          <w:color w:val="auto"/>
          <w:sz w:val="22"/>
          <w:szCs w:val="22"/>
          <w:lang w:val="en-GB" w:bidi="ar-SA"/>
        </w:rPr>
        <w:t>A proposal including, planned activities, methodology, deliverables, timeline, and cost proposal (including expenses) are expected.</w:t>
      </w:r>
    </w:p>
    <w:p w14:paraId="3F4D696C" w14:textId="77777777" w:rsidR="004D627B" w:rsidRPr="009C1BF5" w:rsidRDefault="004D627B" w:rsidP="004D627B">
      <w:pPr>
        <w:pStyle w:val="Default"/>
        <w:spacing w:before="0"/>
        <w:ind w:left="567" w:right="414"/>
        <w:jc w:val="both"/>
        <w:rPr>
          <w:rFonts w:ascii="Arial" w:hAnsi="Arial" w:cs="Arial"/>
          <w:b/>
          <w:bCs/>
          <w:color w:val="auto"/>
          <w:sz w:val="22"/>
          <w:szCs w:val="22"/>
          <w:lang w:val="en-GB" w:bidi="ar-SA"/>
        </w:rPr>
      </w:pPr>
    </w:p>
    <w:p w14:paraId="17D22516" w14:textId="77777777" w:rsidR="004D627B" w:rsidRPr="009C1BF5" w:rsidRDefault="004D627B" w:rsidP="004D627B">
      <w:pPr>
        <w:pStyle w:val="Default"/>
        <w:spacing w:before="0"/>
        <w:ind w:left="567" w:right="414"/>
        <w:jc w:val="both"/>
        <w:rPr>
          <w:rFonts w:ascii="Arial" w:hAnsi="Arial" w:cs="Arial"/>
          <w:b/>
          <w:bCs/>
          <w:color w:val="auto"/>
          <w:sz w:val="22"/>
          <w:szCs w:val="22"/>
          <w:lang w:val="en-GB" w:bidi="ar-SA"/>
        </w:rPr>
      </w:pPr>
      <w:r w:rsidRPr="009C1BF5">
        <w:rPr>
          <w:rFonts w:ascii="Arial" w:hAnsi="Arial" w:cs="Arial"/>
          <w:b/>
          <w:bCs/>
          <w:color w:val="auto"/>
          <w:sz w:val="22"/>
          <w:szCs w:val="22"/>
          <w:lang w:val="en-GB" w:bidi="ar-SA"/>
        </w:rPr>
        <w:t>Other relevant supporting documents should be included as the consultants sees fit</w:t>
      </w:r>
      <w:r>
        <w:rPr>
          <w:rFonts w:ascii="Arial" w:hAnsi="Arial" w:cs="Arial"/>
          <w:b/>
          <w:bCs/>
          <w:color w:val="auto"/>
          <w:sz w:val="22"/>
          <w:szCs w:val="22"/>
          <w:lang w:val="en-GB" w:bidi="ar-SA"/>
        </w:rPr>
        <w:t xml:space="preserve"> and this may include examples of similar work done.</w:t>
      </w:r>
    </w:p>
    <w:p w14:paraId="73E57017" w14:textId="77777777" w:rsidR="004D627B" w:rsidRPr="009C1BF5" w:rsidRDefault="004D627B" w:rsidP="004D627B">
      <w:pPr>
        <w:pStyle w:val="Default"/>
        <w:spacing w:before="0"/>
        <w:ind w:left="567" w:right="414"/>
        <w:jc w:val="both"/>
        <w:rPr>
          <w:rFonts w:ascii="Arial" w:hAnsi="Arial" w:cs="Arial"/>
          <w:b/>
          <w:bCs/>
          <w:color w:val="auto"/>
          <w:sz w:val="22"/>
          <w:szCs w:val="22"/>
          <w:lang w:val="en-GB" w:bidi="ar-SA"/>
        </w:rPr>
      </w:pPr>
    </w:p>
    <w:p w14:paraId="440A1DEA" w14:textId="77777777" w:rsidR="004D627B" w:rsidRDefault="004D627B" w:rsidP="004D627B">
      <w:pPr>
        <w:pStyle w:val="Default"/>
        <w:spacing w:before="0"/>
        <w:ind w:left="567" w:right="414"/>
        <w:jc w:val="both"/>
        <w:rPr>
          <w:rFonts w:ascii="Arial" w:hAnsi="Arial" w:cs="Arial"/>
          <w:b/>
          <w:bCs/>
          <w:color w:val="auto"/>
          <w:sz w:val="22"/>
          <w:szCs w:val="22"/>
          <w:lang w:val="en-GB" w:bidi="ar-SA"/>
        </w:rPr>
      </w:pPr>
      <w:r w:rsidRPr="009C1BF5">
        <w:rPr>
          <w:rFonts w:ascii="Arial" w:hAnsi="Arial" w:cs="Arial"/>
          <w:b/>
          <w:bCs/>
          <w:color w:val="auto"/>
          <w:sz w:val="22"/>
          <w:szCs w:val="22"/>
          <w:lang w:val="en-GB" w:bidi="ar-SA"/>
        </w:rPr>
        <w:t>All applicants must have a valid visa or a permit to work in the UK (if travel is required to the UK).  A valid visa/work permit is also required for those areas required to be visited as part of this consultancy.</w:t>
      </w:r>
    </w:p>
    <w:p w14:paraId="532A61B7" w14:textId="77777777" w:rsidR="004D627B" w:rsidRDefault="004D627B" w:rsidP="004D627B">
      <w:pPr>
        <w:pStyle w:val="Default"/>
        <w:spacing w:before="0"/>
        <w:ind w:left="567" w:right="414"/>
        <w:jc w:val="both"/>
        <w:rPr>
          <w:rFonts w:ascii="Arial" w:hAnsi="Arial" w:cs="Arial"/>
          <w:b/>
          <w:bCs/>
          <w:color w:val="auto"/>
          <w:sz w:val="22"/>
          <w:szCs w:val="22"/>
          <w:lang w:val="en-GB" w:bidi="ar-SA"/>
        </w:rPr>
      </w:pPr>
    </w:p>
    <w:p w14:paraId="1BF37CCE" w14:textId="77777777" w:rsidR="004D627B" w:rsidRPr="009C1BF5" w:rsidRDefault="004D627B" w:rsidP="004D627B">
      <w:pPr>
        <w:pStyle w:val="Default"/>
        <w:spacing w:before="0"/>
        <w:ind w:left="567" w:right="414"/>
        <w:jc w:val="both"/>
        <w:rPr>
          <w:rFonts w:ascii="Arial" w:hAnsi="Arial" w:cs="Arial"/>
          <w:b/>
          <w:bCs/>
          <w:color w:val="auto"/>
          <w:sz w:val="22"/>
          <w:szCs w:val="22"/>
          <w:lang w:val="en-GB" w:bidi="ar-SA"/>
        </w:rPr>
      </w:pPr>
      <w:r>
        <w:rPr>
          <w:rFonts w:ascii="Arial" w:hAnsi="Arial" w:cs="Arial"/>
          <w:b/>
          <w:bCs/>
          <w:color w:val="auto"/>
          <w:sz w:val="22"/>
          <w:szCs w:val="22"/>
          <w:lang w:val="en-GB" w:bidi="ar-SA"/>
        </w:rPr>
        <w:t xml:space="preserve">This consultancy is open to any persons, freelancers, sole traders, research firms, consultants, policy and research think tanks, universities, academics, SME’s, large organisations and corporations including </w:t>
      </w:r>
      <w:proofErr w:type="gramStart"/>
      <w:r>
        <w:rPr>
          <w:rFonts w:ascii="Arial" w:hAnsi="Arial" w:cs="Arial"/>
          <w:b/>
          <w:bCs/>
          <w:color w:val="auto"/>
          <w:sz w:val="22"/>
          <w:szCs w:val="22"/>
          <w:lang w:val="en-GB" w:bidi="ar-SA"/>
        </w:rPr>
        <w:t>NGO’s</w:t>
      </w:r>
      <w:proofErr w:type="gramEnd"/>
      <w:r>
        <w:rPr>
          <w:rFonts w:ascii="Arial" w:hAnsi="Arial" w:cs="Arial"/>
          <w:b/>
          <w:bCs/>
          <w:color w:val="auto"/>
          <w:sz w:val="22"/>
          <w:szCs w:val="22"/>
          <w:lang w:val="en-GB" w:bidi="ar-SA"/>
        </w:rPr>
        <w:t xml:space="preserve">.  </w:t>
      </w:r>
    </w:p>
    <w:p w14:paraId="67079DB6" w14:textId="77777777" w:rsidR="004D627B" w:rsidRDefault="004D627B" w:rsidP="004D627B">
      <w:pPr>
        <w:pStyle w:val="Default"/>
        <w:spacing w:before="0"/>
        <w:ind w:left="567" w:right="414"/>
        <w:jc w:val="both"/>
        <w:rPr>
          <w:rFonts w:asciiTheme="minorHAnsi" w:hAnsiTheme="minorHAnsi" w:cstheme="minorHAnsi"/>
          <w:b/>
          <w:color w:val="auto"/>
          <w:sz w:val="22"/>
          <w:szCs w:val="22"/>
          <w:lang w:val="en-GB" w:bidi="ar-SA"/>
        </w:rPr>
      </w:pPr>
    </w:p>
    <w:p w14:paraId="2A3A35C5" w14:textId="77777777" w:rsidR="004D627B" w:rsidRPr="007400C3" w:rsidRDefault="004D627B" w:rsidP="004D627B">
      <w:pPr>
        <w:pStyle w:val="Heading2"/>
        <w:ind w:left="567" w:right="414"/>
        <w:rPr>
          <w:rFonts w:ascii="Arial" w:hAnsi="Arial" w:cs="Arial"/>
          <w:lang w:eastAsia="en-GB"/>
        </w:rPr>
      </w:pPr>
      <w:r w:rsidRPr="007400C3">
        <w:rPr>
          <w:rFonts w:ascii="Arial" w:hAnsi="Arial" w:cs="Arial"/>
          <w:lang w:eastAsia="en-GB"/>
        </w:rPr>
        <w:t>TENDER DATES AND CONTACT DETAILS</w:t>
      </w:r>
    </w:p>
    <w:p w14:paraId="162D9A90" w14:textId="6DD4EAA1" w:rsidR="004D627B" w:rsidRPr="00D02413" w:rsidRDefault="004D627B" w:rsidP="004D627B">
      <w:pPr>
        <w:ind w:left="567" w:right="273"/>
        <w:rPr>
          <w:rFonts w:cstheme="minorHAnsi"/>
          <w:lang w:val="en-US"/>
        </w:rPr>
      </w:pPr>
      <w:r w:rsidRPr="00D02413">
        <w:rPr>
          <w:rFonts w:eastAsia="Times New Roman" w:cstheme="minorHAnsi"/>
          <w:sz w:val="24"/>
          <w:szCs w:val="24"/>
          <w:lang w:bidi="en-US"/>
        </w:rPr>
        <w:br/>
      </w:r>
      <w:r w:rsidRPr="00047CCD">
        <w:rPr>
          <w:rFonts w:ascii="Arial" w:eastAsia="Times New Roman" w:hAnsi="Arial" w:cs="Arial"/>
        </w:rPr>
        <w:t xml:space="preserve">All </w:t>
      </w:r>
      <w:r w:rsidRPr="00574331">
        <w:rPr>
          <w:rFonts w:ascii="Arial" w:eastAsia="Times New Roman" w:hAnsi="Arial" w:cs="Arial"/>
        </w:rPr>
        <w:t xml:space="preserve">proposals are required to be submitted by </w:t>
      </w:r>
      <w:r w:rsidR="003C4E36">
        <w:rPr>
          <w:rFonts w:ascii="Arial" w:eastAsia="Times New Roman" w:hAnsi="Arial" w:cs="Arial"/>
          <w:b/>
          <w:bCs/>
          <w:color w:val="FF0000"/>
          <w:u w:val="single"/>
        </w:rPr>
        <w:t>Tuesday 29</w:t>
      </w:r>
      <w:r w:rsidR="003C4E36" w:rsidRPr="003C4E36">
        <w:rPr>
          <w:rFonts w:ascii="Arial" w:eastAsia="Times New Roman" w:hAnsi="Arial" w:cs="Arial"/>
          <w:b/>
          <w:bCs/>
          <w:color w:val="FF0000"/>
          <w:u w:val="single"/>
          <w:vertAlign w:val="superscript"/>
        </w:rPr>
        <w:t>th</w:t>
      </w:r>
      <w:r w:rsidR="003C4E36">
        <w:rPr>
          <w:rFonts w:ascii="Arial" w:eastAsia="Times New Roman" w:hAnsi="Arial" w:cs="Arial"/>
          <w:b/>
          <w:bCs/>
          <w:color w:val="FF0000"/>
          <w:u w:val="single"/>
        </w:rPr>
        <w:t xml:space="preserve"> </w:t>
      </w:r>
      <w:r>
        <w:rPr>
          <w:rFonts w:ascii="Arial" w:eastAsia="Times New Roman" w:hAnsi="Arial" w:cs="Arial"/>
          <w:b/>
          <w:bCs/>
          <w:color w:val="FF0000"/>
          <w:u w:val="single"/>
        </w:rPr>
        <w:t>Ju</w:t>
      </w:r>
      <w:r w:rsidR="003C4E36">
        <w:rPr>
          <w:rFonts w:ascii="Arial" w:eastAsia="Times New Roman" w:hAnsi="Arial" w:cs="Arial"/>
          <w:b/>
          <w:bCs/>
          <w:color w:val="FF0000"/>
          <w:u w:val="single"/>
        </w:rPr>
        <w:t>ly</w:t>
      </w:r>
      <w:r>
        <w:rPr>
          <w:rFonts w:ascii="Arial" w:eastAsia="Times New Roman" w:hAnsi="Arial" w:cs="Arial"/>
          <w:b/>
          <w:bCs/>
          <w:color w:val="FF0000"/>
          <w:u w:val="single"/>
        </w:rPr>
        <w:t xml:space="preserve"> </w:t>
      </w:r>
      <w:r w:rsidRPr="00574331">
        <w:rPr>
          <w:rFonts w:ascii="Arial" w:eastAsia="Times New Roman" w:hAnsi="Arial" w:cs="Arial"/>
          <w:b/>
          <w:bCs/>
          <w:color w:val="FF0000"/>
          <w:u w:val="single"/>
        </w:rPr>
        <w:t>202</w:t>
      </w:r>
      <w:r w:rsidR="003C4E36">
        <w:rPr>
          <w:rFonts w:ascii="Arial" w:eastAsia="Times New Roman" w:hAnsi="Arial" w:cs="Arial"/>
          <w:b/>
          <w:bCs/>
          <w:color w:val="FF0000"/>
          <w:u w:val="single"/>
        </w:rPr>
        <w:t>5</w:t>
      </w:r>
      <w:r w:rsidRPr="00574331">
        <w:rPr>
          <w:rFonts w:ascii="Arial" w:eastAsia="Times New Roman" w:hAnsi="Arial" w:cs="Arial"/>
          <w:b/>
          <w:bCs/>
          <w:color w:val="FF0000"/>
          <w:u w:val="single"/>
        </w:rPr>
        <w:t xml:space="preserve"> at 1.00pm UK time</w:t>
      </w:r>
      <w:r w:rsidRPr="00574331">
        <w:rPr>
          <w:rFonts w:ascii="Arial" w:eastAsia="Times New Roman" w:hAnsi="Arial" w:cs="Arial"/>
        </w:rPr>
        <w:t xml:space="preserve"> purs</w:t>
      </w:r>
      <w:r w:rsidRPr="00047CCD">
        <w:rPr>
          <w:rFonts w:ascii="Arial" w:eastAsia="Times New Roman" w:hAnsi="Arial" w:cs="Arial"/>
        </w:rPr>
        <w:t>uant to the attached guidelines for submitting a quotation and these be returned to</w:t>
      </w:r>
      <w:r>
        <w:rPr>
          <w:rFonts w:ascii="Arial" w:eastAsia="Times New Roman" w:hAnsi="Arial" w:cs="Arial"/>
        </w:rPr>
        <w:t>;</w:t>
      </w:r>
      <w:r w:rsidRPr="00D02413">
        <w:rPr>
          <w:rFonts w:cstheme="minorHAnsi"/>
          <w:lang w:val="en-US"/>
        </w:rPr>
        <w:t xml:space="preserve"> </w:t>
      </w:r>
      <w:hyperlink r:id="rId15" w:history="1">
        <w:r w:rsidRPr="00A65F1E">
          <w:rPr>
            <w:rStyle w:val="Hyperlink"/>
            <w:rFonts w:ascii="Arial" w:hAnsi="Arial" w:cs="Arial"/>
            <w:lang w:val="en-US"/>
          </w:rPr>
          <w:t>tendering@irworldwide.org</w:t>
        </w:r>
      </w:hyperlink>
      <w:r w:rsidRPr="00D02413">
        <w:rPr>
          <w:rFonts w:cstheme="minorHAnsi"/>
          <w:b/>
          <w:color w:val="FF0000"/>
          <w:lang w:val="en-US"/>
        </w:rPr>
        <w:t xml:space="preserve"> </w:t>
      </w:r>
    </w:p>
    <w:p w14:paraId="6E8F518A" w14:textId="77777777" w:rsidR="004D627B" w:rsidRPr="00D02413" w:rsidRDefault="004D627B" w:rsidP="004D627B">
      <w:pPr>
        <w:ind w:left="567" w:right="273"/>
        <w:rPr>
          <w:rStyle w:val="Hyperlink"/>
          <w:rFonts w:cstheme="minorHAnsi"/>
        </w:rPr>
      </w:pPr>
      <w:r w:rsidRPr="00047CCD">
        <w:rPr>
          <w:rFonts w:ascii="Arial" w:eastAsia="Times New Roman" w:hAnsi="Arial" w:cs="Arial"/>
        </w:rPr>
        <w:t>For any issues relating to the tender or its contents please email directly to</w:t>
      </w:r>
      <w:r>
        <w:rPr>
          <w:rFonts w:cstheme="minorHAnsi"/>
          <w:lang w:val="en-US"/>
        </w:rPr>
        <w:t xml:space="preserve">; </w:t>
      </w:r>
      <w:hyperlink r:id="rId16" w:history="1">
        <w:r w:rsidRPr="008D66CC">
          <w:rPr>
            <w:rStyle w:val="Hyperlink"/>
            <w:rFonts w:ascii="Arial" w:hAnsi="Arial" w:cs="Arial"/>
            <w:lang w:val="en-US"/>
          </w:rPr>
          <w:t>tendering@irworldwide.org</w:t>
        </w:r>
      </w:hyperlink>
      <w:r w:rsidRPr="00D02413">
        <w:rPr>
          <w:rFonts w:cstheme="minorHAnsi"/>
          <w:lang w:val="en-US"/>
        </w:rPr>
        <w:t xml:space="preserve"> </w:t>
      </w:r>
    </w:p>
    <w:p w14:paraId="0B380310" w14:textId="77777777" w:rsidR="004D627B" w:rsidRPr="00047CCD" w:rsidRDefault="004D627B" w:rsidP="004D627B">
      <w:pPr>
        <w:ind w:left="567" w:right="273"/>
        <w:rPr>
          <w:rFonts w:ascii="Arial" w:eastAsia="Times New Roman" w:hAnsi="Arial" w:cs="Arial"/>
        </w:rPr>
      </w:pPr>
      <w:r w:rsidRPr="00047CCD">
        <w:rPr>
          <w:rFonts w:ascii="Arial" w:eastAsia="Times New Roman" w:hAnsi="Arial" w:cs="Arial"/>
        </w:rPr>
        <w:t xml:space="preserve">Following submission, IRW may engage in further discussion with applicants concerning tenders </w:t>
      </w:r>
      <w:proofErr w:type="gramStart"/>
      <w:r w:rsidRPr="00047CCD">
        <w:rPr>
          <w:rFonts w:ascii="Arial" w:eastAsia="Times New Roman" w:hAnsi="Arial" w:cs="Arial"/>
        </w:rPr>
        <w:t>in order to</w:t>
      </w:r>
      <w:proofErr w:type="gramEnd"/>
      <w:r w:rsidRPr="00047CCD">
        <w:rPr>
          <w:rFonts w:ascii="Arial" w:eastAsia="Times New Roman" w:hAnsi="Arial" w:cs="Arial"/>
        </w:rPr>
        <w:t xml:space="preserve"> ensure mutual understanding and an optimal agreement.</w:t>
      </w:r>
    </w:p>
    <w:p w14:paraId="7EDA2DE3" w14:textId="77777777" w:rsidR="004D627B" w:rsidRPr="00D02413" w:rsidRDefault="004D627B" w:rsidP="004D627B">
      <w:pPr>
        <w:ind w:left="567" w:right="273"/>
        <w:rPr>
          <w:rFonts w:eastAsia="Times New Roman" w:cstheme="minorHAnsi"/>
        </w:rPr>
      </w:pPr>
      <w:r w:rsidRPr="00047CCD">
        <w:rPr>
          <w:rFonts w:ascii="Arial" w:eastAsia="Times New Roman" w:hAnsi="Arial" w:cs="Arial"/>
        </w:rPr>
        <w:t>Quotations must include the following information for assessment purposes.</w:t>
      </w:r>
    </w:p>
    <w:p w14:paraId="131F5CB2" w14:textId="77777777" w:rsidR="004D627B" w:rsidRPr="00047CCD" w:rsidRDefault="004D627B" w:rsidP="004D627B">
      <w:pPr>
        <w:pStyle w:val="ListParagraph"/>
        <w:numPr>
          <w:ilvl w:val="0"/>
          <w:numId w:val="3"/>
        </w:numPr>
        <w:ind w:right="273"/>
        <w:rPr>
          <w:rFonts w:ascii="Arial" w:eastAsia="Times New Roman" w:hAnsi="Arial"/>
        </w:rPr>
      </w:pPr>
      <w:r w:rsidRPr="00047CCD">
        <w:rPr>
          <w:rFonts w:ascii="Arial" w:eastAsia="Times New Roman" w:hAnsi="Arial"/>
        </w:rPr>
        <w:t>Timescales</w:t>
      </w:r>
    </w:p>
    <w:p w14:paraId="3533DCA0" w14:textId="77777777" w:rsidR="004D627B" w:rsidRPr="00047CCD" w:rsidRDefault="004D627B" w:rsidP="004D627B">
      <w:pPr>
        <w:pStyle w:val="ListParagraph"/>
        <w:numPr>
          <w:ilvl w:val="0"/>
          <w:numId w:val="3"/>
        </w:numPr>
        <w:ind w:right="273"/>
        <w:rPr>
          <w:rFonts w:ascii="Arial" w:eastAsia="Times New Roman" w:hAnsi="Arial"/>
        </w:rPr>
      </w:pPr>
      <w:r w:rsidRPr="00047CCD">
        <w:rPr>
          <w:rFonts w:ascii="Arial" w:eastAsia="Times New Roman" w:hAnsi="Arial"/>
        </w:rPr>
        <w:t>Full break down of costs including taxes, expenses and any VAT</w:t>
      </w:r>
      <w:r>
        <w:rPr>
          <w:rFonts w:ascii="Arial" w:eastAsia="Times New Roman" w:hAnsi="Arial"/>
        </w:rPr>
        <w:t xml:space="preserve"> and be able to demonstrate best value for money</w:t>
      </w:r>
    </w:p>
    <w:p w14:paraId="21A3B64D" w14:textId="77777777" w:rsidR="004D627B" w:rsidRDefault="004D627B" w:rsidP="004D627B">
      <w:pPr>
        <w:pStyle w:val="ListParagraph"/>
        <w:numPr>
          <w:ilvl w:val="0"/>
          <w:numId w:val="3"/>
        </w:numPr>
        <w:ind w:right="273"/>
        <w:rPr>
          <w:rFonts w:ascii="Arial" w:eastAsia="Times New Roman" w:hAnsi="Arial"/>
        </w:rPr>
      </w:pPr>
      <w:r>
        <w:rPr>
          <w:rFonts w:ascii="Arial" w:eastAsia="Times New Roman" w:hAnsi="Arial"/>
        </w:rPr>
        <w:t>References (three are preferred)</w:t>
      </w:r>
    </w:p>
    <w:p w14:paraId="20956916" w14:textId="77777777" w:rsidR="004D627B" w:rsidRPr="00047CCD" w:rsidRDefault="004D627B" w:rsidP="004D627B">
      <w:pPr>
        <w:pStyle w:val="ListParagraph"/>
        <w:numPr>
          <w:ilvl w:val="0"/>
          <w:numId w:val="3"/>
        </w:numPr>
        <w:ind w:right="273"/>
        <w:rPr>
          <w:rFonts w:ascii="Arial" w:eastAsia="Times New Roman" w:hAnsi="Arial"/>
        </w:rPr>
      </w:pPr>
      <w:r w:rsidRPr="00047CCD">
        <w:rPr>
          <w:rFonts w:ascii="Arial" w:eastAsia="Times New Roman" w:hAnsi="Arial"/>
        </w:rPr>
        <w:t>Technical competency for this role</w:t>
      </w:r>
    </w:p>
    <w:p w14:paraId="1EED44EA" w14:textId="77777777" w:rsidR="004D627B" w:rsidRPr="00047CCD" w:rsidRDefault="004D627B" w:rsidP="004D627B">
      <w:pPr>
        <w:pStyle w:val="ListParagraph"/>
        <w:numPr>
          <w:ilvl w:val="0"/>
          <w:numId w:val="3"/>
        </w:numPr>
        <w:ind w:right="273"/>
        <w:rPr>
          <w:rFonts w:ascii="Arial" w:eastAsia="Times New Roman" w:hAnsi="Arial"/>
        </w:rPr>
      </w:pPr>
      <w:r w:rsidRPr="00047CCD">
        <w:rPr>
          <w:rFonts w:ascii="Arial" w:eastAsia="Times New Roman" w:hAnsi="Arial"/>
        </w:rPr>
        <w:t>Demonstrable experience of developing a similar piece of work including a methodology</w:t>
      </w:r>
    </w:p>
    <w:p w14:paraId="0F798945" w14:textId="77777777" w:rsidR="004D627B" w:rsidRDefault="004D627B" w:rsidP="004D627B">
      <w:pPr>
        <w:ind w:left="567" w:right="273"/>
        <w:rPr>
          <w:rFonts w:ascii="Arial" w:eastAsia="Times New Roman" w:hAnsi="Arial" w:cs="Arial"/>
        </w:rPr>
      </w:pPr>
      <w:r w:rsidRPr="007400C3">
        <w:rPr>
          <w:rFonts w:ascii="Arial" w:eastAsia="Times New Roman" w:hAnsi="Arial" w:cs="Arial"/>
        </w:rPr>
        <w:t>Note: The criteria are subject to change.</w:t>
      </w:r>
    </w:p>
    <w:p w14:paraId="4493E1C0" w14:textId="77777777" w:rsidR="004D627B" w:rsidRDefault="004D627B" w:rsidP="004D627B">
      <w:pPr>
        <w:ind w:left="567" w:right="273"/>
        <w:rPr>
          <w:rFonts w:ascii="Arial" w:eastAsia="Times New Roman" w:hAnsi="Arial" w:cs="Arial"/>
        </w:rPr>
      </w:pPr>
      <w:r>
        <w:rPr>
          <w:rFonts w:ascii="Arial" w:eastAsia="Times New Roman" w:hAnsi="Arial" w:cs="Arial"/>
        </w:rPr>
        <w:t xml:space="preserve">All applicants/bidders must also fill in </w:t>
      </w:r>
      <w:r>
        <w:rPr>
          <w:rFonts w:ascii="Arial" w:eastAsia="Times New Roman" w:hAnsi="Arial" w:cs="Arial"/>
          <w:b/>
          <w:bCs/>
        </w:rPr>
        <w:t>appendix</w:t>
      </w:r>
      <w:r w:rsidRPr="00D74B88">
        <w:rPr>
          <w:rFonts w:ascii="Arial" w:eastAsia="Times New Roman" w:hAnsi="Arial" w:cs="Arial"/>
          <w:b/>
          <w:bCs/>
        </w:rPr>
        <w:t xml:space="preserve"> 2</w:t>
      </w:r>
      <w:r>
        <w:rPr>
          <w:rFonts w:ascii="Arial" w:eastAsia="Times New Roman" w:hAnsi="Arial" w:cs="Arial"/>
        </w:rPr>
        <w:t xml:space="preserve"> which is a new mandatory requirement for suppliers to be registered onto our system and for their bids to be accepted and processed.</w:t>
      </w:r>
    </w:p>
    <w:p w14:paraId="784859BD" w14:textId="77777777" w:rsidR="004D627B" w:rsidRDefault="004D627B" w:rsidP="004D627B">
      <w:pPr>
        <w:ind w:left="567" w:right="273"/>
        <w:rPr>
          <w:rFonts w:ascii="Arial" w:eastAsia="Times New Roman" w:hAnsi="Arial" w:cs="Arial"/>
        </w:rPr>
      </w:pPr>
      <w:r w:rsidRPr="00047CCD">
        <w:rPr>
          <w:rFonts w:ascii="Arial" w:eastAsia="Times New Roman" w:hAnsi="Arial" w:cs="Arial"/>
        </w:rPr>
        <w:t>For any issues relating to the tender or its contents please email directly to</w:t>
      </w:r>
      <w:r>
        <w:rPr>
          <w:rFonts w:cstheme="minorHAnsi"/>
          <w:lang w:val="en-US"/>
        </w:rPr>
        <w:t xml:space="preserve">; </w:t>
      </w:r>
      <w:hyperlink r:id="rId17" w:history="1">
        <w:r w:rsidRPr="008D66CC">
          <w:rPr>
            <w:rStyle w:val="Hyperlink"/>
            <w:rFonts w:ascii="Arial" w:hAnsi="Arial" w:cs="Arial"/>
            <w:lang w:val="en-US"/>
          </w:rPr>
          <w:t>tendering@irworldwide.org</w:t>
        </w:r>
      </w:hyperlink>
      <w:r>
        <w:rPr>
          <w:rStyle w:val="Hyperlink"/>
          <w:rFonts w:ascii="Arial" w:hAnsi="Arial" w:cs="Arial"/>
          <w:lang w:val="en-US"/>
        </w:rPr>
        <w:t>.</w:t>
      </w:r>
      <w:r w:rsidRPr="000329FD">
        <w:rPr>
          <w:rFonts w:eastAsia="Times New Roman"/>
        </w:rPr>
        <w:t xml:space="preserve">  </w:t>
      </w:r>
      <w:r w:rsidRPr="000329FD">
        <w:rPr>
          <w:rFonts w:ascii="Arial" w:eastAsia="Times New Roman" w:hAnsi="Arial" w:cs="Arial"/>
        </w:rPr>
        <w:t xml:space="preserve">This address is for queries and advice only. </w:t>
      </w:r>
    </w:p>
    <w:p w14:paraId="0AA7A372" w14:textId="77777777" w:rsidR="004D627B" w:rsidRDefault="004D627B" w:rsidP="004D627B">
      <w:pPr>
        <w:ind w:left="567" w:right="273"/>
        <w:rPr>
          <w:rFonts w:ascii="Arial" w:eastAsia="Times New Roman" w:hAnsi="Arial" w:cs="Arial"/>
        </w:rPr>
      </w:pPr>
    </w:p>
    <w:p w14:paraId="5C360296" w14:textId="77777777" w:rsidR="004D627B" w:rsidRDefault="004D627B" w:rsidP="004D627B">
      <w:pPr>
        <w:ind w:left="567" w:right="273"/>
        <w:rPr>
          <w:rFonts w:ascii="Arial" w:eastAsia="Times New Roman" w:hAnsi="Arial" w:cs="Arial"/>
        </w:rPr>
      </w:pPr>
    </w:p>
    <w:p w14:paraId="1F0E1AD9" w14:textId="77777777" w:rsidR="004D627B" w:rsidRDefault="004D627B" w:rsidP="004D627B">
      <w:pPr>
        <w:ind w:left="567" w:right="273"/>
        <w:rPr>
          <w:rFonts w:ascii="Arial" w:eastAsia="Times New Roman" w:hAnsi="Arial" w:cs="Arial"/>
        </w:rPr>
      </w:pPr>
    </w:p>
    <w:p w14:paraId="7B28AEF3" w14:textId="77777777" w:rsidR="004D627B" w:rsidRDefault="004D627B" w:rsidP="004D627B">
      <w:pPr>
        <w:ind w:left="567" w:right="273"/>
        <w:rPr>
          <w:rFonts w:ascii="Arial" w:eastAsia="Times New Roman" w:hAnsi="Arial" w:cs="Arial"/>
        </w:rPr>
      </w:pPr>
    </w:p>
    <w:p w14:paraId="62CCA25A" w14:textId="77777777" w:rsidR="004D627B" w:rsidRDefault="004D627B" w:rsidP="004D627B">
      <w:pPr>
        <w:ind w:left="567" w:right="273"/>
        <w:rPr>
          <w:rFonts w:ascii="Arial" w:eastAsia="Times New Roman" w:hAnsi="Arial" w:cs="Arial"/>
        </w:rPr>
      </w:pPr>
    </w:p>
    <w:p w14:paraId="7D614B11" w14:textId="77777777" w:rsidR="004D627B" w:rsidRPr="007400C3" w:rsidRDefault="004D627B" w:rsidP="004D627B">
      <w:pPr>
        <w:pStyle w:val="Heading2"/>
        <w:ind w:left="567" w:right="414"/>
        <w:rPr>
          <w:rFonts w:ascii="Arial" w:hAnsi="Arial" w:cs="Arial"/>
          <w:lang w:eastAsia="en-GB"/>
        </w:rPr>
      </w:pPr>
      <w:r w:rsidRPr="007400C3">
        <w:rPr>
          <w:rFonts w:ascii="Arial" w:hAnsi="Arial" w:cs="Arial"/>
          <w:lang w:eastAsia="en-GB"/>
        </w:rPr>
        <w:t xml:space="preserve">Appendix </w:t>
      </w:r>
      <w:r>
        <w:rPr>
          <w:rFonts w:ascii="Arial" w:hAnsi="Arial" w:cs="Arial"/>
          <w:lang w:eastAsia="en-GB"/>
        </w:rPr>
        <w:t>1</w:t>
      </w:r>
    </w:p>
    <w:p w14:paraId="1889D858" w14:textId="77777777" w:rsidR="004D627B" w:rsidRDefault="004D627B" w:rsidP="004D627B">
      <w:pPr>
        <w:ind w:left="567" w:right="-23"/>
        <w:rPr>
          <w:rFonts w:ascii="Arial" w:eastAsia="Times New Roman" w:hAnsi="Arial" w:cs="Arial"/>
          <w:sz w:val="20"/>
          <w:szCs w:val="20"/>
        </w:rPr>
      </w:pPr>
    </w:p>
    <w:p w14:paraId="7B3D6389" w14:textId="77777777" w:rsidR="004D627B" w:rsidRPr="00571C1E" w:rsidRDefault="004D627B" w:rsidP="004D627B">
      <w:pPr>
        <w:ind w:left="567" w:right="-23"/>
        <w:jc w:val="both"/>
        <w:rPr>
          <w:rFonts w:cstheme="minorHAnsi"/>
          <w:b/>
          <w:color w:val="FF0000"/>
          <w:lang w:val="en-US"/>
        </w:rPr>
      </w:pPr>
      <w:r w:rsidRPr="00571C1E">
        <w:rPr>
          <w:rFonts w:ascii="Arial" w:eastAsia="Times New Roman" w:hAnsi="Arial" w:cs="Arial"/>
        </w:rPr>
        <w:t>Please fill in the table below.  It is essential all sections be completed and where relevant additional expenses be specified in detail. In case of questions about how to complete the table below, please contact;</w:t>
      </w:r>
      <w:r w:rsidRPr="00C771E0">
        <w:rPr>
          <w:rFonts w:ascii="Arial" w:eastAsia="Times New Roman" w:hAnsi="Arial" w:cs="Arial"/>
        </w:rPr>
        <w:t xml:space="preserve"> </w:t>
      </w:r>
      <w:hyperlink r:id="rId18" w:history="1">
        <w:r w:rsidRPr="00571C1E">
          <w:rPr>
            <w:rStyle w:val="Hyperlink"/>
            <w:rFonts w:ascii="Arial" w:hAnsi="Arial" w:cs="Arial"/>
            <w:lang w:val="en-US"/>
          </w:rPr>
          <w:t>tendering@irworldwide.org</w:t>
        </w:r>
      </w:hyperlink>
      <w:r w:rsidRPr="00571C1E">
        <w:rPr>
          <w:rFonts w:cstheme="minorHAnsi"/>
          <w:b/>
          <w:color w:val="FF0000"/>
          <w:lang w:val="en-US"/>
        </w:rPr>
        <w:t xml:space="preserve"> </w:t>
      </w:r>
    </w:p>
    <w:tbl>
      <w:tblPr>
        <w:tblStyle w:val="ListTable3-Accent1"/>
        <w:tblW w:w="8244" w:type="dxa"/>
        <w:tblInd w:w="607" w:type="dxa"/>
        <w:tblLook w:val="04A0" w:firstRow="1" w:lastRow="0" w:firstColumn="1" w:lastColumn="0" w:noHBand="0" w:noVBand="1"/>
      </w:tblPr>
      <w:tblGrid>
        <w:gridCol w:w="4009"/>
        <w:gridCol w:w="4235"/>
      </w:tblGrid>
      <w:tr w:rsidR="004D627B" w:rsidRPr="008865EF" w14:paraId="48FEAA8B" w14:textId="77777777" w:rsidTr="00CA77B3">
        <w:trPr>
          <w:cnfStyle w:val="100000000000" w:firstRow="1" w:lastRow="0" w:firstColumn="0" w:lastColumn="0" w:oddVBand="0" w:evenVBand="0" w:oddHBand="0" w:evenHBand="0" w:firstRowFirstColumn="0" w:firstRowLastColumn="0" w:lastRowFirstColumn="0" w:lastRowLastColumn="0"/>
          <w:trHeight w:val="387"/>
        </w:trPr>
        <w:tc>
          <w:tcPr>
            <w:cnfStyle w:val="001000000100" w:firstRow="0" w:lastRow="0" w:firstColumn="1" w:lastColumn="0" w:oddVBand="0" w:evenVBand="0" w:oddHBand="0" w:evenHBand="0" w:firstRowFirstColumn="1" w:firstRowLastColumn="0" w:lastRowFirstColumn="0" w:lastRowLastColumn="0"/>
            <w:tcW w:w="4009" w:type="dxa"/>
            <w:tcBorders>
              <w:right w:val="single" w:sz="4" w:space="0" w:color="auto"/>
            </w:tcBorders>
            <w:noWrap/>
            <w:hideMark/>
          </w:tcPr>
          <w:p w14:paraId="7D20681E" w14:textId="77777777" w:rsidR="004D627B" w:rsidRPr="002062F3" w:rsidRDefault="004D627B" w:rsidP="00CA77B3">
            <w:pPr>
              <w:ind w:right="273"/>
              <w:jc w:val="both"/>
              <w:rPr>
                <w:rFonts w:ascii="Arial" w:hAnsi="Arial"/>
                <w:b w:val="0"/>
                <w:bCs w:val="0"/>
                <w:color w:val="000000"/>
                <w:lang w:val="en-US"/>
              </w:rPr>
            </w:pPr>
            <w:r w:rsidRPr="002062F3">
              <w:rPr>
                <w:rFonts w:ascii="Arial" w:hAnsi="Arial"/>
                <w:color w:val="000000"/>
                <w:lang w:val="en-US"/>
              </w:rPr>
              <w:t> </w:t>
            </w:r>
          </w:p>
        </w:tc>
        <w:tc>
          <w:tcPr>
            <w:tcW w:w="4235" w:type="dxa"/>
            <w:tcBorders>
              <w:left w:val="single" w:sz="4" w:space="0" w:color="auto"/>
            </w:tcBorders>
            <w:noWrap/>
            <w:hideMark/>
          </w:tcPr>
          <w:p w14:paraId="5F472FB9" w14:textId="77777777" w:rsidR="004D627B" w:rsidRPr="002062F3" w:rsidRDefault="004D627B" w:rsidP="00CA77B3">
            <w:pPr>
              <w:ind w:left="567" w:right="273"/>
              <w:jc w:val="both"/>
              <w:cnfStyle w:val="100000000000" w:firstRow="1" w:lastRow="0" w:firstColumn="0" w:lastColumn="0" w:oddVBand="0" w:evenVBand="0" w:oddHBand="0" w:evenHBand="0" w:firstRowFirstColumn="0" w:firstRowLastColumn="0" w:lastRowFirstColumn="0" w:lastRowLastColumn="0"/>
              <w:rPr>
                <w:rFonts w:ascii="Arial" w:hAnsi="Arial"/>
                <w:color w:val="000000"/>
                <w:lang w:val="en-US"/>
              </w:rPr>
            </w:pPr>
            <w:r w:rsidRPr="002062F3">
              <w:rPr>
                <w:rFonts w:ascii="Arial" w:hAnsi="Arial"/>
                <w:color w:val="000000"/>
                <w:lang w:val="en-US"/>
              </w:rPr>
              <w:t> </w:t>
            </w:r>
          </w:p>
        </w:tc>
      </w:tr>
      <w:tr w:rsidR="004D627B" w:rsidRPr="008865EF" w14:paraId="41729664" w14:textId="77777777" w:rsidTr="00CA77B3">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009" w:type="dxa"/>
            <w:vMerge w:val="restart"/>
            <w:tcBorders>
              <w:right w:val="single" w:sz="4" w:space="0" w:color="auto"/>
            </w:tcBorders>
            <w:hideMark/>
          </w:tcPr>
          <w:p w14:paraId="1DD099BD" w14:textId="4C9EA1D1" w:rsidR="004D627B" w:rsidRDefault="004D627B" w:rsidP="004D627B">
            <w:pPr>
              <w:jc w:val="center"/>
              <w:rPr>
                <w:rFonts w:ascii="Arial" w:hAnsi="Arial"/>
                <w:b w:val="0"/>
                <w:color w:val="000000"/>
                <w:u w:val="single"/>
                <w:lang w:val="en-US"/>
              </w:rPr>
            </w:pPr>
            <w:r>
              <w:rPr>
                <w:rFonts w:ascii="Arial" w:hAnsi="Arial"/>
                <w:bCs w:val="0"/>
                <w:color w:val="000000"/>
                <w:u w:val="single"/>
                <w:lang w:val="en-US"/>
              </w:rPr>
              <w:t xml:space="preserve"> </w:t>
            </w:r>
            <w:r w:rsidRPr="00531817">
              <w:rPr>
                <w:rFonts w:ascii="Arial" w:hAnsi="Arial"/>
                <w:bCs w:val="0"/>
                <w:color w:val="000000"/>
                <w:u w:val="single"/>
                <w:lang w:val="en-US"/>
              </w:rPr>
              <w:t xml:space="preserve">Cost </w:t>
            </w:r>
            <w:r>
              <w:rPr>
                <w:rFonts w:ascii="Arial" w:hAnsi="Arial"/>
                <w:bCs w:val="0"/>
                <w:color w:val="000000"/>
                <w:u w:val="single"/>
                <w:lang w:val="en-US"/>
              </w:rPr>
              <w:t>e</w:t>
            </w:r>
            <w:r w:rsidRPr="00531817">
              <w:rPr>
                <w:rFonts w:ascii="Arial" w:hAnsi="Arial"/>
                <w:bCs w:val="0"/>
                <w:color w:val="000000"/>
                <w:u w:val="single"/>
                <w:lang w:val="en-US"/>
              </w:rPr>
              <w:t xml:space="preserve">valuation </w:t>
            </w:r>
            <w:r w:rsidRPr="00F20FD8">
              <w:rPr>
                <w:rFonts w:ascii="Arial" w:hAnsi="Arial"/>
                <w:bCs w:val="0"/>
                <w:color w:val="000000"/>
                <w:u w:val="single"/>
                <w:lang w:val="en-US"/>
              </w:rPr>
              <w:t xml:space="preserve">for </w:t>
            </w:r>
            <w:r>
              <w:rPr>
                <w:rFonts w:ascii="Arial" w:hAnsi="Arial"/>
                <w:bCs w:val="0"/>
                <w:color w:val="000000"/>
                <w:u w:val="single"/>
                <w:lang w:val="en-US"/>
              </w:rPr>
              <w:t xml:space="preserve">consultancy </w:t>
            </w:r>
            <w:r w:rsidRPr="003D51C8">
              <w:rPr>
                <w:rFonts w:ascii="Arial" w:hAnsi="Arial"/>
                <w:bCs w:val="0"/>
                <w:color w:val="000000"/>
                <w:u w:val="single"/>
                <w:lang w:val="en-US"/>
              </w:rPr>
              <w:t xml:space="preserve">on </w:t>
            </w:r>
          </w:p>
          <w:p w14:paraId="57034BA6" w14:textId="77777777" w:rsidR="00B40C4E" w:rsidRPr="00B40C4E" w:rsidRDefault="00B40C4E" w:rsidP="00B40C4E">
            <w:pPr>
              <w:jc w:val="center"/>
              <w:rPr>
                <w:rFonts w:ascii="Arial" w:hAnsi="Arial"/>
                <w:bCs w:val="0"/>
                <w:color w:val="000000"/>
                <w:u w:val="single"/>
                <w:lang w:val="en-US"/>
              </w:rPr>
            </w:pPr>
            <w:r w:rsidRPr="00B40C4E">
              <w:rPr>
                <w:rFonts w:ascii="Arial" w:hAnsi="Arial"/>
                <w:bCs w:val="0"/>
                <w:color w:val="000000"/>
                <w:u w:val="single"/>
                <w:lang w:val="en-US"/>
              </w:rPr>
              <w:t>Tender for the Building Resilience and Adaptation to Climate Change, July 2025</w:t>
            </w:r>
          </w:p>
          <w:p w14:paraId="3A046E2B" w14:textId="77777777" w:rsidR="00B40C4E" w:rsidRPr="00B40C4E" w:rsidRDefault="00B40C4E" w:rsidP="004D627B">
            <w:pPr>
              <w:jc w:val="center"/>
              <w:rPr>
                <w:rFonts w:ascii="Arial" w:hAnsi="Arial"/>
                <w:bCs w:val="0"/>
                <w:color w:val="000000"/>
                <w:u w:val="single"/>
              </w:rPr>
            </w:pPr>
          </w:p>
          <w:p w14:paraId="66A6A613" w14:textId="77777777" w:rsidR="004D627B" w:rsidRPr="005A2504" w:rsidRDefault="004D627B" w:rsidP="00CA77B3">
            <w:pPr>
              <w:jc w:val="center"/>
              <w:rPr>
                <w:rFonts w:ascii="Arial" w:hAnsi="Arial"/>
                <w:bCs w:val="0"/>
                <w:color w:val="000000"/>
                <w:u w:val="single"/>
                <w:lang w:val="en-US"/>
              </w:rPr>
            </w:pPr>
          </w:p>
        </w:tc>
        <w:tc>
          <w:tcPr>
            <w:tcW w:w="4235" w:type="dxa"/>
            <w:tcBorders>
              <w:left w:val="single" w:sz="4" w:space="0" w:color="auto"/>
            </w:tcBorders>
            <w:hideMark/>
          </w:tcPr>
          <w:p w14:paraId="223E0C82" w14:textId="77777777" w:rsidR="004D627B" w:rsidRPr="00531817" w:rsidRDefault="004D627B" w:rsidP="00CA77B3">
            <w:pPr>
              <w:ind w:left="567" w:right="273"/>
              <w:jc w:val="both"/>
              <w:cnfStyle w:val="000000100000" w:firstRow="0" w:lastRow="0" w:firstColumn="0" w:lastColumn="0" w:oddVBand="0" w:evenVBand="0" w:oddHBand="1" w:evenHBand="0" w:firstRowFirstColumn="0" w:firstRowLastColumn="0" w:lastRowFirstColumn="0" w:lastRowLastColumn="0"/>
              <w:rPr>
                <w:rFonts w:ascii="Arial" w:hAnsi="Arial"/>
                <w:b/>
                <w:bCs/>
                <w:color w:val="FFFFFF"/>
                <w:lang w:val="en-US"/>
              </w:rPr>
            </w:pPr>
            <w:r w:rsidRPr="00531817">
              <w:rPr>
                <w:rFonts w:ascii="Arial" w:hAnsi="Arial"/>
                <w:b/>
                <w:bCs/>
                <w:color w:val="000000" w:themeColor="text1"/>
                <w:lang w:val="en-US"/>
              </w:rPr>
              <w:t>Full name of all consultants working on this project</w:t>
            </w:r>
          </w:p>
        </w:tc>
      </w:tr>
      <w:tr w:rsidR="004D627B" w:rsidRPr="008865EF" w14:paraId="5EA370BF" w14:textId="77777777" w:rsidTr="00CA77B3">
        <w:trPr>
          <w:trHeight w:val="797"/>
        </w:trPr>
        <w:tc>
          <w:tcPr>
            <w:cnfStyle w:val="001000000000" w:firstRow="0" w:lastRow="0" w:firstColumn="1" w:lastColumn="0" w:oddVBand="0" w:evenVBand="0" w:oddHBand="0" w:evenHBand="0" w:firstRowFirstColumn="0" w:firstRowLastColumn="0" w:lastRowFirstColumn="0" w:lastRowLastColumn="0"/>
            <w:tcW w:w="4009" w:type="dxa"/>
            <w:vMerge/>
            <w:tcBorders>
              <w:right w:val="single" w:sz="4" w:space="0" w:color="auto"/>
            </w:tcBorders>
            <w:hideMark/>
          </w:tcPr>
          <w:p w14:paraId="640058E3" w14:textId="77777777" w:rsidR="004D627B" w:rsidRPr="00531817" w:rsidRDefault="004D627B" w:rsidP="00CA77B3">
            <w:pPr>
              <w:ind w:left="567" w:right="273"/>
              <w:jc w:val="both"/>
              <w:rPr>
                <w:rFonts w:ascii="Arial" w:hAnsi="Arial"/>
                <w:b w:val="0"/>
                <w:bCs w:val="0"/>
                <w:color w:val="000000"/>
                <w:u w:val="single"/>
                <w:lang w:val="en-US"/>
              </w:rPr>
            </w:pPr>
          </w:p>
        </w:tc>
        <w:tc>
          <w:tcPr>
            <w:tcW w:w="4235" w:type="dxa"/>
            <w:tcBorders>
              <w:left w:val="single" w:sz="4" w:space="0" w:color="auto"/>
            </w:tcBorders>
            <w:noWrap/>
            <w:hideMark/>
          </w:tcPr>
          <w:p w14:paraId="7C5EDF24" w14:textId="77777777" w:rsidR="004D627B" w:rsidRPr="00531817" w:rsidRDefault="004D627B" w:rsidP="00CA77B3">
            <w:pPr>
              <w:ind w:left="567" w:right="273"/>
              <w:jc w:val="both"/>
              <w:cnfStyle w:val="000000000000" w:firstRow="0" w:lastRow="0" w:firstColumn="0" w:lastColumn="0" w:oddVBand="0" w:evenVBand="0" w:oddHBand="0" w:evenHBand="0" w:firstRowFirstColumn="0" w:firstRowLastColumn="0" w:lastRowFirstColumn="0" w:lastRowLastColumn="0"/>
              <w:rPr>
                <w:rFonts w:ascii="Arial" w:hAnsi="Arial"/>
                <w:b/>
                <w:bCs/>
                <w:color w:val="FFFFFF"/>
                <w:lang w:val="en-US"/>
              </w:rPr>
            </w:pPr>
            <w:r w:rsidRPr="00531817">
              <w:rPr>
                <w:rFonts w:ascii="Arial" w:hAnsi="Arial"/>
                <w:b/>
                <w:bCs/>
                <w:color w:val="FFFFFF"/>
                <w:lang w:val="en-US"/>
              </w:rPr>
              <w:t> </w:t>
            </w:r>
          </w:p>
        </w:tc>
      </w:tr>
      <w:tr w:rsidR="004D627B" w:rsidRPr="008865EF" w14:paraId="20DDEBEC" w14:textId="77777777" w:rsidTr="00CA77B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noWrap/>
            <w:hideMark/>
          </w:tcPr>
          <w:p w14:paraId="3F293537" w14:textId="77777777" w:rsidR="004D627B" w:rsidRPr="002062F3" w:rsidRDefault="004D627B" w:rsidP="00CA77B3">
            <w:pPr>
              <w:ind w:right="273"/>
              <w:rPr>
                <w:rFonts w:ascii="Arial" w:hAnsi="Arial"/>
                <w:b w:val="0"/>
                <w:bCs w:val="0"/>
                <w:color w:val="000000" w:themeColor="text1"/>
                <w:lang w:val="en-US"/>
              </w:rPr>
            </w:pPr>
            <w:r w:rsidRPr="002062F3">
              <w:rPr>
                <w:rFonts w:ascii="Arial" w:hAnsi="Arial"/>
                <w:b w:val="0"/>
                <w:color w:val="000000" w:themeColor="text1"/>
                <w:lang w:val="en-US"/>
              </w:rPr>
              <w:t>Full company trading name</w:t>
            </w:r>
          </w:p>
        </w:tc>
        <w:tc>
          <w:tcPr>
            <w:tcW w:w="4235" w:type="dxa"/>
            <w:tcBorders>
              <w:left w:val="single" w:sz="4" w:space="0" w:color="auto"/>
            </w:tcBorders>
            <w:noWrap/>
            <w:hideMark/>
          </w:tcPr>
          <w:p w14:paraId="2AEB530D" w14:textId="77777777" w:rsidR="004D627B" w:rsidRPr="002062F3" w:rsidRDefault="004D627B" w:rsidP="00CA77B3">
            <w:pPr>
              <w:ind w:left="567" w:right="273"/>
              <w:jc w:val="both"/>
              <w:cnfStyle w:val="000000100000" w:firstRow="0" w:lastRow="0" w:firstColumn="0" w:lastColumn="0" w:oddVBand="0" w:evenVBand="0" w:oddHBand="1" w:evenHBand="0" w:firstRowFirstColumn="0" w:firstRowLastColumn="0" w:lastRowFirstColumn="0" w:lastRowLastColumn="0"/>
              <w:rPr>
                <w:rFonts w:ascii="Arial" w:hAnsi="Arial"/>
                <w:color w:val="000000"/>
                <w:lang w:val="en-US"/>
              </w:rPr>
            </w:pPr>
          </w:p>
        </w:tc>
      </w:tr>
      <w:tr w:rsidR="004D627B" w:rsidRPr="008865EF" w14:paraId="101388CF" w14:textId="77777777" w:rsidTr="00CA77B3">
        <w:trPr>
          <w:trHeight w:val="370"/>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noWrap/>
            <w:hideMark/>
          </w:tcPr>
          <w:p w14:paraId="7CB07A2C" w14:textId="77777777" w:rsidR="004D627B" w:rsidRPr="002062F3" w:rsidRDefault="004D627B" w:rsidP="00CA77B3">
            <w:pPr>
              <w:ind w:right="273"/>
              <w:rPr>
                <w:rFonts w:ascii="Arial" w:hAnsi="Arial"/>
                <w:b w:val="0"/>
                <w:bCs w:val="0"/>
                <w:color w:val="000000" w:themeColor="text1"/>
                <w:lang w:val="en-US"/>
              </w:rPr>
            </w:pPr>
            <w:r w:rsidRPr="002062F3">
              <w:rPr>
                <w:rFonts w:ascii="Arial" w:hAnsi="Arial"/>
                <w:b w:val="0"/>
                <w:color w:val="000000" w:themeColor="text1"/>
                <w:lang w:val="en-US"/>
              </w:rPr>
              <w:t>No of proposed hours per week</w:t>
            </w:r>
          </w:p>
        </w:tc>
        <w:tc>
          <w:tcPr>
            <w:tcW w:w="4235" w:type="dxa"/>
            <w:tcBorders>
              <w:left w:val="single" w:sz="4" w:space="0" w:color="auto"/>
            </w:tcBorders>
            <w:hideMark/>
          </w:tcPr>
          <w:p w14:paraId="194BE817" w14:textId="77777777" w:rsidR="004D627B" w:rsidRPr="002062F3" w:rsidRDefault="004D627B" w:rsidP="00CA77B3">
            <w:pPr>
              <w:ind w:left="567" w:right="273"/>
              <w:jc w:val="both"/>
              <w:cnfStyle w:val="000000000000" w:firstRow="0" w:lastRow="0" w:firstColumn="0" w:lastColumn="0" w:oddVBand="0" w:evenVBand="0" w:oddHBand="0" w:evenHBand="0" w:firstRowFirstColumn="0" w:firstRowLastColumn="0" w:lastRowFirstColumn="0" w:lastRowLastColumn="0"/>
              <w:rPr>
                <w:rFonts w:ascii="Arial" w:hAnsi="Arial"/>
                <w:color w:val="000000"/>
                <w:lang w:val="en-US"/>
              </w:rPr>
            </w:pPr>
          </w:p>
        </w:tc>
      </w:tr>
      <w:tr w:rsidR="004D627B" w:rsidRPr="008865EF" w14:paraId="7A3C91C1" w14:textId="77777777" w:rsidTr="00CA77B3">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noWrap/>
            <w:hideMark/>
          </w:tcPr>
          <w:p w14:paraId="5874277E" w14:textId="77777777" w:rsidR="004D627B" w:rsidRPr="002062F3" w:rsidRDefault="004D627B" w:rsidP="00CA77B3">
            <w:pPr>
              <w:ind w:right="273"/>
              <w:rPr>
                <w:rFonts w:ascii="Arial" w:hAnsi="Arial"/>
                <w:b w:val="0"/>
                <w:bCs w:val="0"/>
                <w:color w:val="000000" w:themeColor="text1"/>
                <w:lang w:val="en-US"/>
              </w:rPr>
            </w:pPr>
            <w:r w:rsidRPr="002062F3">
              <w:rPr>
                <w:rFonts w:ascii="Arial" w:hAnsi="Arial"/>
                <w:b w:val="0"/>
                <w:color w:val="000000" w:themeColor="text1"/>
                <w:lang w:val="en-US"/>
              </w:rPr>
              <w:t>No. of proposed days</w:t>
            </w:r>
          </w:p>
        </w:tc>
        <w:tc>
          <w:tcPr>
            <w:tcW w:w="4235" w:type="dxa"/>
            <w:tcBorders>
              <w:left w:val="single" w:sz="4" w:space="0" w:color="auto"/>
            </w:tcBorders>
            <w:hideMark/>
          </w:tcPr>
          <w:p w14:paraId="7B1BF2BF" w14:textId="77777777" w:rsidR="004D627B" w:rsidRPr="002062F3" w:rsidRDefault="004D627B" w:rsidP="00CA77B3">
            <w:pPr>
              <w:ind w:left="567" w:right="273"/>
              <w:jc w:val="both"/>
              <w:cnfStyle w:val="000000100000" w:firstRow="0" w:lastRow="0" w:firstColumn="0" w:lastColumn="0" w:oddVBand="0" w:evenVBand="0" w:oddHBand="1" w:evenHBand="0" w:firstRowFirstColumn="0" w:firstRowLastColumn="0" w:lastRowFirstColumn="0" w:lastRowLastColumn="0"/>
              <w:rPr>
                <w:rFonts w:ascii="Arial" w:hAnsi="Arial"/>
                <w:color w:val="000000"/>
                <w:lang w:val="en-US"/>
              </w:rPr>
            </w:pPr>
          </w:p>
        </w:tc>
      </w:tr>
      <w:tr w:rsidR="004D627B" w:rsidRPr="008865EF" w14:paraId="67CFE985" w14:textId="77777777" w:rsidTr="00CA77B3">
        <w:trPr>
          <w:trHeight w:val="370"/>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noWrap/>
            <w:hideMark/>
          </w:tcPr>
          <w:p w14:paraId="00B0896F" w14:textId="77777777" w:rsidR="004D627B" w:rsidRPr="002062F3" w:rsidRDefault="004D627B" w:rsidP="00CA77B3">
            <w:pPr>
              <w:ind w:right="273"/>
              <w:rPr>
                <w:rFonts w:ascii="Arial" w:hAnsi="Arial"/>
                <w:b w:val="0"/>
                <w:bCs w:val="0"/>
                <w:color w:val="000000" w:themeColor="text1"/>
                <w:lang w:val="en-US"/>
              </w:rPr>
            </w:pPr>
            <w:r w:rsidRPr="002062F3">
              <w:rPr>
                <w:rFonts w:ascii="Arial" w:hAnsi="Arial"/>
                <w:b w:val="0"/>
                <w:color w:val="000000" w:themeColor="text1"/>
                <w:lang w:val="en-US"/>
              </w:rPr>
              <w:t>Preferred days</w:t>
            </w:r>
          </w:p>
        </w:tc>
        <w:tc>
          <w:tcPr>
            <w:tcW w:w="4235" w:type="dxa"/>
            <w:tcBorders>
              <w:left w:val="single" w:sz="4" w:space="0" w:color="auto"/>
            </w:tcBorders>
            <w:hideMark/>
          </w:tcPr>
          <w:p w14:paraId="0F952598" w14:textId="77777777" w:rsidR="004D627B" w:rsidRPr="002062F3" w:rsidRDefault="004D627B" w:rsidP="00CA77B3">
            <w:pPr>
              <w:ind w:left="567" w:right="273"/>
              <w:jc w:val="both"/>
              <w:cnfStyle w:val="000000000000" w:firstRow="0" w:lastRow="0" w:firstColumn="0" w:lastColumn="0" w:oddVBand="0" w:evenVBand="0" w:oddHBand="0" w:evenHBand="0" w:firstRowFirstColumn="0" w:firstRowLastColumn="0" w:lastRowFirstColumn="0" w:lastRowLastColumn="0"/>
              <w:rPr>
                <w:rFonts w:ascii="Arial" w:hAnsi="Arial"/>
                <w:color w:val="000000"/>
                <w:lang w:val="en-US"/>
              </w:rPr>
            </w:pPr>
          </w:p>
        </w:tc>
      </w:tr>
      <w:tr w:rsidR="004D627B" w:rsidRPr="008865EF" w14:paraId="28AABE5A" w14:textId="77777777" w:rsidTr="00CA77B3">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noWrap/>
          </w:tcPr>
          <w:p w14:paraId="2E3E8C97" w14:textId="77777777" w:rsidR="004D627B" w:rsidRPr="002062F3" w:rsidRDefault="004D627B" w:rsidP="00CA77B3">
            <w:pPr>
              <w:ind w:right="273"/>
              <w:rPr>
                <w:rFonts w:ascii="Arial" w:hAnsi="Arial"/>
                <w:color w:val="000000" w:themeColor="text1"/>
                <w:lang w:val="en-US"/>
              </w:rPr>
            </w:pPr>
            <w:r w:rsidRPr="002062F3">
              <w:rPr>
                <w:rFonts w:ascii="Arial" w:hAnsi="Arial"/>
                <w:b w:val="0"/>
                <w:color w:val="000000" w:themeColor="text1"/>
                <w:lang w:val="en-US"/>
              </w:rPr>
              <w:t>Non preferred days</w:t>
            </w:r>
          </w:p>
        </w:tc>
        <w:tc>
          <w:tcPr>
            <w:tcW w:w="4235" w:type="dxa"/>
            <w:tcBorders>
              <w:left w:val="single" w:sz="4" w:space="0" w:color="auto"/>
            </w:tcBorders>
          </w:tcPr>
          <w:p w14:paraId="30A442FD" w14:textId="77777777" w:rsidR="004D627B" w:rsidRPr="002062F3" w:rsidRDefault="004D627B" w:rsidP="00CA77B3">
            <w:pPr>
              <w:ind w:left="567" w:right="273"/>
              <w:jc w:val="both"/>
              <w:cnfStyle w:val="000000100000" w:firstRow="0" w:lastRow="0" w:firstColumn="0" w:lastColumn="0" w:oddVBand="0" w:evenVBand="0" w:oddHBand="1" w:evenHBand="0" w:firstRowFirstColumn="0" w:firstRowLastColumn="0" w:lastRowFirstColumn="0" w:lastRowLastColumn="0"/>
              <w:rPr>
                <w:rFonts w:ascii="Arial" w:hAnsi="Arial"/>
                <w:color w:val="000000"/>
                <w:lang w:val="en-US"/>
              </w:rPr>
            </w:pPr>
          </w:p>
        </w:tc>
      </w:tr>
      <w:tr w:rsidR="004D627B" w:rsidRPr="008865EF" w14:paraId="056371FA" w14:textId="77777777" w:rsidTr="00CA77B3">
        <w:trPr>
          <w:trHeight w:val="370"/>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noWrap/>
            <w:hideMark/>
          </w:tcPr>
          <w:p w14:paraId="39553F63" w14:textId="77777777" w:rsidR="004D627B" w:rsidRPr="002062F3" w:rsidRDefault="004D627B" w:rsidP="00CA77B3">
            <w:pPr>
              <w:ind w:right="273"/>
              <w:rPr>
                <w:rFonts w:ascii="Arial" w:hAnsi="Arial"/>
                <w:b w:val="0"/>
                <w:bCs w:val="0"/>
                <w:color w:val="000000" w:themeColor="text1"/>
                <w:lang w:val="en-US"/>
              </w:rPr>
            </w:pPr>
            <w:r w:rsidRPr="002062F3">
              <w:rPr>
                <w:rFonts w:ascii="Arial" w:hAnsi="Arial"/>
                <w:b w:val="0"/>
                <w:color w:val="000000" w:themeColor="text1"/>
                <w:lang w:val="en-US"/>
              </w:rPr>
              <w:t>Earliest available start date</w:t>
            </w:r>
          </w:p>
        </w:tc>
        <w:tc>
          <w:tcPr>
            <w:tcW w:w="4235" w:type="dxa"/>
            <w:tcBorders>
              <w:left w:val="single" w:sz="4" w:space="0" w:color="auto"/>
            </w:tcBorders>
            <w:hideMark/>
          </w:tcPr>
          <w:p w14:paraId="166D97C1" w14:textId="77777777" w:rsidR="004D627B" w:rsidRPr="002062F3" w:rsidRDefault="004D627B" w:rsidP="00CA77B3">
            <w:pPr>
              <w:ind w:left="567" w:right="273"/>
              <w:jc w:val="both"/>
              <w:cnfStyle w:val="000000000000" w:firstRow="0" w:lastRow="0" w:firstColumn="0" w:lastColumn="0" w:oddVBand="0" w:evenVBand="0" w:oddHBand="0" w:evenHBand="0" w:firstRowFirstColumn="0" w:firstRowLastColumn="0" w:lastRowFirstColumn="0" w:lastRowLastColumn="0"/>
              <w:rPr>
                <w:rFonts w:ascii="Arial" w:hAnsi="Arial"/>
                <w:color w:val="000000"/>
                <w:lang w:val="en-US"/>
              </w:rPr>
            </w:pPr>
          </w:p>
        </w:tc>
      </w:tr>
      <w:tr w:rsidR="004D627B" w:rsidRPr="008865EF" w14:paraId="4C11913B" w14:textId="77777777" w:rsidTr="00CA77B3">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noWrap/>
          </w:tcPr>
          <w:p w14:paraId="53183366" w14:textId="77777777" w:rsidR="004D627B" w:rsidRPr="002062F3" w:rsidRDefault="004D627B" w:rsidP="00CA77B3">
            <w:pPr>
              <w:ind w:right="273"/>
              <w:rPr>
                <w:rFonts w:ascii="Arial" w:hAnsi="Arial"/>
                <w:b w:val="0"/>
                <w:color w:val="000000" w:themeColor="text1"/>
                <w:lang w:val="en-US"/>
              </w:rPr>
            </w:pPr>
            <w:r w:rsidRPr="002062F3">
              <w:rPr>
                <w:rFonts w:ascii="Arial" w:hAnsi="Arial"/>
                <w:b w:val="0"/>
                <w:color w:val="000000" w:themeColor="text1"/>
                <w:lang w:val="en-US"/>
              </w:rPr>
              <w:t>Expected project finish date</w:t>
            </w:r>
          </w:p>
        </w:tc>
        <w:tc>
          <w:tcPr>
            <w:tcW w:w="4235" w:type="dxa"/>
            <w:tcBorders>
              <w:left w:val="single" w:sz="4" w:space="0" w:color="auto"/>
            </w:tcBorders>
          </w:tcPr>
          <w:p w14:paraId="6278B701" w14:textId="77777777" w:rsidR="004D627B" w:rsidRPr="002062F3" w:rsidRDefault="004D627B" w:rsidP="00CA77B3">
            <w:pPr>
              <w:ind w:left="567" w:right="273"/>
              <w:jc w:val="both"/>
              <w:cnfStyle w:val="000000100000" w:firstRow="0" w:lastRow="0" w:firstColumn="0" w:lastColumn="0" w:oddVBand="0" w:evenVBand="0" w:oddHBand="1" w:evenHBand="0" w:firstRowFirstColumn="0" w:firstRowLastColumn="0" w:lastRowFirstColumn="0" w:lastRowLastColumn="0"/>
              <w:rPr>
                <w:rFonts w:ascii="Arial" w:hAnsi="Arial"/>
                <w:color w:val="000000"/>
                <w:lang w:val="en-US"/>
              </w:rPr>
            </w:pPr>
          </w:p>
        </w:tc>
      </w:tr>
      <w:tr w:rsidR="004D627B" w:rsidRPr="008865EF" w14:paraId="40455F3B" w14:textId="77777777" w:rsidTr="00CA77B3">
        <w:trPr>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hideMark/>
          </w:tcPr>
          <w:p w14:paraId="58FD658A" w14:textId="77777777" w:rsidR="004D627B" w:rsidRPr="002062F3" w:rsidRDefault="004D627B" w:rsidP="00CA77B3">
            <w:pPr>
              <w:ind w:right="273"/>
              <w:rPr>
                <w:rFonts w:ascii="Arial" w:hAnsi="Arial"/>
                <w:b w:val="0"/>
                <w:bCs w:val="0"/>
                <w:color w:val="000000" w:themeColor="text1"/>
                <w:lang w:val="en-US"/>
              </w:rPr>
            </w:pPr>
            <w:r w:rsidRPr="002062F3">
              <w:rPr>
                <w:rFonts w:ascii="Arial" w:hAnsi="Arial"/>
                <w:b w:val="0"/>
                <w:color w:val="000000" w:themeColor="text1"/>
                <w:lang w:val="en-US"/>
              </w:rPr>
              <w:t>Day rate (required for invoicing purposes)</w:t>
            </w:r>
          </w:p>
        </w:tc>
        <w:tc>
          <w:tcPr>
            <w:tcW w:w="4235" w:type="dxa"/>
            <w:tcBorders>
              <w:left w:val="single" w:sz="4" w:space="0" w:color="auto"/>
            </w:tcBorders>
            <w:hideMark/>
          </w:tcPr>
          <w:p w14:paraId="0C2D488F" w14:textId="77777777" w:rsidR="004D627B" w:rsidRPr="002062F3" w:rsidRDefault="004D627B" w:rsidP="00CA77B3">
            <w:pPr>
              <w:ind w:right="273"/>
              <w:jc w:val="both"/>
              <w:cnfStyle w:val="000000000000" w:firstRow="0" w:lastRow="0" w:firstColumn="0" w:lastColumn="0" w:oddVBand="0" w:evenVBand="0" w:oddHBand="0" w:evenHBand="0" w:firstRowFirstColumn="0" w:firstRowLastColumn="0" w:lastRowFirstColumn="0" w:lastRowLastColumn="0"/>
              <w:rPr>
                <w:rFonts w:ascii="Arial" w:hAnsi="Arial"/>
                <w:color w:val="000000"/>
                <w:lang w:val="en-US"/>
              </w:rPr>
            </w:pPr>
            <w:r w:rsidRPr="002062F3">
              <w:rPr>
                <w:rFonts w:ascii="Arial" w:hAnsi="Arial"/>
                <w:b/>
                <w:bCs/>
                <w:color w:val="000000" w:themeColor="text1"/>
                <w:lang w:val="en-US"/>
              </w:rPr>
              <w:t>£</w:t>
            </w:r>
          </w:p>
        </w:tc>
      </w:tr>
      <w:tr w:rsidR="004D627B" w:rsidRPr="008865EF" w14:paraId="197AFDBD" w14:textId="77777777" w:rsidTr="00CA77B3">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hideMark/>
          </w:tcPr>
          <w:p w14:paraId="406326A3" w14:textId="77777777" w:rsidR="004D627B" w:rsidRPr="002062F3" w:rsidRDefault="004D627B" w:rsidP="00CA77B3">
            <w:pPr>
              <w:ind w:right="273"/>
              <w:rPr>
                <w:rFonts w:ascii="Arial" w:hAnsi="Arial"/>
                <w:b w:val="0"/>
                <w:bCs w:val="0"/>
                <w:color w:val="000000" w:themeColor="text1"/>
                <w:lang w:val="en-US"/>
              </w:rPr>
            </w:pPr>
            <w:r w:rsidRPr="002062F3">
              <w:rPr>
                <w:rFonts w:ascii="Arial" w:hAnsi="Arial"/>
                <w:color w:val="000000" w:themeColor="text1"/>
                <w:lang w:val="en-US"/>
              </w:rPr>
              <w:t>Total cost for consultancy in GBP (less taxes and expenses)</w:t>
            </w:r>
          </w:p>
        </w:tc>
        <w:tc>
          <w:tcPr>
            <w:tcW w:w="4235" w:type="dxa"/>
            <w:tcBorders>
              <w:left w:val="single" w:sz="4" w:space="0" w:color="auto"/>
            </w:tcBorders>
            <w:hideMark/>
          </w:tcPr>
          <w:p w14:paraId="36CE0AA4" w14:textId="77777777" w:rsidR="004D627B" w:rsidRPr="002062F3" w:rsidRDefault="004D627B" w:rsidP="00CA77B3">
            <w:pPr>
              <w:ind w:right="273"/>
              <w:cnfStyle w:val="000000100000" w:firstRow="0" w:lastRow="0" w:firstColumn="0" w:lastColumn="0" w:oddVBand="0" w:evenVBand="0" w:oddHBand="1" w:evenHBand="0" w:firstRowFirstColumn="0" w:firstRowLastColumn="0" w:lastRowFirstColumn="0" w:lastRowLastColumn="0"/>
              <w:rPr>
                <w:rFonts w:ascii="Arial" w:hAnsi="Arial"/>
                <w:b/>
                <w:bCs/>
                <w:color w:val="000000" w:themeColor="text1"/>
                <w:lang w:val="en-US"/>
              </w:rPr>
            </w:pPr>
            <w:r w:rsidRPr="002062F3">
              <w:rPr>
                <w:rFonts w:ascii="Arial" w:hAnsi="Arial"/>
                <w:b/>
                <w:bCs/>
                <w:color w:val="000000"/>
                <w:lang w:val="en-US"/>
              </w:rPr>
              <w:t>£</w:t>
            </w:r>
          </w:p>
        </w:tc>
      </w:tr>
      <w:tr w:rsidR="004D627B" w:rsidRPr="008865EF" w14:paraId="287730D7" w14:textId="77777777" w:rsidTr="00CA77B3">
        <w:trPr>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tcPr>
          <w:p w14:paraId="1E64EC11" w14:textId="77777777" w:rsidR="004D627B" w:rsidRPr="002062F3" w:rsidRDefault="004D627B" w:rsidP="00CA77B3">
            <w:pPr>
              <w:ind w:right="273"/>
              <w:jc w:val="both"/>
              <w:rPr>
                <w:rFonts w:ascii="Arial" w:hAnsi="Arial"/>
                <w:b w:val="0"/>
                <w:color w:val="000000" w:themeColor="text1"/>
                <w:lang w:val="en-US"/>
              </w:rPr>
            </w:pPr>
            <w:r w:rsidRPr="002062F3">
              <w:rPr>
                <w:rFonts w:ascii="Arial" w:hAnsi="Arial"/>
                <w:b w:val="0"/>
                <w:color w:val="000000" w:themeColor="text1"/>
                <w:lang w:val="en-US"/>
              </w:rPr>
              <w:t>Expenses (flights)</w:t>
            </w:r>
          </w:p>
        </w:tc>
        <w:tc>
          <w:tcPr>
            <w:tcW w:w="4235" w:type="dxa"/>
            <w:tcBorders>
              <w:left w:val="single" w:sz="4" w:space="0" w:color="auto"/>
            </w:tcBorders>
          </w:tcPr>
          <w:p w14:paraId="20C108B1" w14:textId="77777777" w:rsidR="004D627B" w:rsidRPr="002062F3" w:rsidRDefault="004D627B" w:rsidP="00CA77B3">
            <w:pPr>
              <w:ind w:right="273"/>
              <w:cnfStyle w:val="000000000000" w:firstRow="0" w:lastRow="0" w:firstColumn="0" w:lastColumn="0" w:oddVBand="0" w:evenVBand="0" w:oddHBand="0" w:evenHBand="0" w:firstRowFirstColumn="0" w:firstRowLastColumn="0" w:lastRowFirstColumn="0" w:lastRowLastColumn="0"/>
              <w:rPr>
                <w:rFonts w:ascii="Arial" w:hAnsi="Arial"/>
                <w:b/>
                <w:bCs/>
                <w:color w:val="000000"/>
                <w:lang w:val="en-US"/>
              </w:rPr>
            </w:pPr>
            <w:r w:rsidRPr="002062F3">
              <w:rPr>
                <w:rFonts w:ascii="Arial" w:hAnsi="Arial"/>
                <w:b/>
                <w:bCs/>
                <w:color w:val="000000"/>
                <w:lang w:val="en-US"/>
              </w:rPr>
              <w:t>£</w:t>
            </w:r>
          </w:p>
        </w:tc>
      </w:tr>
      <w:tr w:rsidR="004D627B" w:rsidRPr="008865EF" w14:paraId="74D45564" w14:textId="77777777" w:rsidTr="00CA77B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hideMark/>
          </w:tcPr>
          <w:p w14:paraId="7F9966F7" w14:textId="77777777" w:rsidR="004D627B" w:rsidRPr="002062F3" w:rsidRDefault="004D627B" w:rsidP="00CA77B3">
            <w:pPr>
              <w:ind w:right="273"/>
              <w:jc w:val="both"/>
              <w:rPr>
                <w:rFonts w:ascii="Arial" w:hAnsi="Arial"/>
                <w:b w:val="0"/>
                <w:bCs w:val="0"/>
                <w:color w:val="000000" w:themeColor="text1"/>
                <w:lang w:val="en-US"/>
              </w:rPr>
            </w:pPr>
            <w:r w:rsidRPr="002062F3">
              <w:rPr>
                <w:rFonts w:ascii="Arial" w:hAnsi="Arial"/>
                <w:b w:val="0"/>
                <w:color w:val="000000" w:themeColor="text1"/>
                <w:lang w:val="en-US"/>
              </w:rPr>
              <w:t>Expenses (accommodation)</w:t>
            </w:r>
          </w:p>
        </w:tc>
        <w:tc>
          <w:tcPr>
            <w:tcW w:w="4235" w:type="dxa"/>
            <w:tcBorders>
              <w:left w:val="single" w:sz="4" w:space="0" w:color="auto"/>
            </w:tcBorders>
            <w:hideMark/>
          </w:tcPr>
          <w:p w14:paraId="3B102125" w14:textId="77777777" w:rsidR="004D627B" w:rsidRPr="002062F3" w:rsidRDefault="004D627B" w:rsidP="00CA77B3">
            <w:pPr>
              <w:ind w:right="273"/>
              <w:cnfStyle w:val="000000100000" w:firstRow="0" w:lastRow="0" w:firstColumn="0" w:lastColumn="0" w:oddVBand="0" w:evenVBand="0" w:oddHBand="1" w:evenHBand="0" w:firstRowFirstColumn="0" w:firstRowLastColumn="0" w:lastRowFirstColumn="0" w:lastRowLastColumn="0"/>
              <w:rPr>
                <w:rFonts w:ascii="Arial" w:hAnsi="Arial"/>
                <w:b/>
                <w:bCs/>
                <w:color w:val="000000"/>
                <w:lang w:val="en-US"/>
              </w:rPr>
            </w:pPr>
            <w:r w:rsidRPr="002062F3">
              <w:rPr>
                <w:rFonts w:ascii="Arial" w:hAnsi="Arial"/>
                <w:b/>
                <w:bCs/>
                <w:color w:val="000000"/>
                <w:lang w:val="en-US"/>
              </w:rPr>
              <w:t>£</w:t>
            </w:r>
          </w:p>
        </w:tc>
      </w:tr>
      <w:tr w:rsidR="004D627B" w:rsidRPr="008865EF" w14:paraId="353343DF" w14:textId="77777777" w:rsidTr="00CA77B3">
        <w:trPr>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hideMark/>
          </w:tcPr>
          <w:p w14:paraId="10DCCC13" w14:textId="77777777" w:rsidR="004D627B" w:rsidRPr="002062F3" w:rsidRDefault="004D627B" w:rsidP="00CA77B3">
            <w:pPr>
              <w:ind w:right="273"/>
              <w:jc w:val="both"/>
              <w:rPr>
                <w:rFonts w:ascii="Arial" w:hAnsi="Arial"/>
                <w:b w:val="0"/>
                <w:bCs w:val="0"/>
                <w:color w:val="000000" w:themeColor="text1"/>
                <w:lang w:val="en-US"/>
              </w:rPr>
            </w:pPr>
            <w:r w:rsidRPr="002062F3">
              <w:rPr>
                <w:rFonts w:ascii="Arial" w:hAnsi="Arial"/>
                <w:b w:val="0"/>
                <w:color w:val="000000" w:themeColor="text1"/>
                <w:lang w:val="en-US"/>
              </w:rPr>
              <w:t>Expenses (transfers)</w:t>
            </w:r>
          </w:p>
        </w:tc>
        <w:tc>
          <w:tcPr>
            <w:tcW w:w="4235" w:type="dxa"/>
            <w:tcBorders>
              <w:left w:val="single" w:sz="4" w:space="0" w:color="auto"/>
            </w:tcBorders>
            <w:hideMark/>
          </w:tcPr>
          <w:p w14:paraId="018DBA5D" w14:textId="77777777" w:rsidR="004D627B" w:rsidRPr="002062F3" w:rsidRDefault="004D627B" w:rsidP="00CA77B3">
            <w:pPr>
              <w:ind w:right="273"/>
              <w:cnfStyle w:val="000000000000" w:firstRow="0" w:lastRow="0" w:firstColumn="0" w:lastColumn="0" w:oddVBand="0" w:evenVBand="0" w:oddHBand="0" w:evenHBand="0" w:firstRowFirstColumn="0" w:firstRowLastColumn="0" w:lastRowFirstColumn="0" w:lastRowLastColumn="0"/>
              <w:rPr>
                <w:rFonts w:ascii="Arial" w:hAnsi="Arial"/>
                <w:b/>
                <w:bCs/>
                <w:color w:val="000000"/>
                <w:lang w:val="en-US"/>
              </w:rPr>
            </w:pPr>
            <w:r w:rsidRPr="002062F3">
              <w:rPr>
                <w:rFonts w:ascii="Arial" w:hAnsi="Arial"/>
                <w:b/>
                <w:bCs/>
                <w:color w:val="000000"/>
                <w:lang w:val="en-US"/>
              </w:rPr>
              <w:t>£</w:t>
            </w:r>
          </w:p>
        </w:tc>
      </w:tr>
      <w:tr w:rsidR="004D627B" w:rsidRPr="008865EF" w14:paraId="70DCF198" w14:textId="77777777" w:rsidTr="00CA77B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hideMark/>
          </w:tcPr>
          <w:p w14:paraId="0ABFA3CC" w14:textId="77777777" w:rsidR="004D627B" w:rsidRPr="002062F3" w:rsidRDefault="004D627B" w:rsidP="00CA77B3">
            <w:pPr>
              <w:ind w:right="273"/>
              <w:jc w:val="both"/>
              <w:rPr>
                <w:rFonts w:ascii="Arial" w:hAnsi="Arial"/>
                <w:b w:val="0"/>
                <w:bCs w:val="0"/>
                <w:color w:val="000000" w:themeColor="text1"/>
                <w:lang w:val="en-US"/>
              </w:rPr>
            </w:pPr>
            <w:r w:rsidRPr="002062F3">
              <w:rPr>
                <w:rFonts w:ascii="Arial" w:hAnsi="Arial"/>
                <w:b w:val="0"/>
                <w:color w:val="000000" w:themeColor="text1"/>
                <w:lang w:val="en-US"/>
              </w:rPr>
              <w:t>Expenses (in country travel)</w:t>
            </w:r>
          </w:p>
        </w:tc>
        <w:tc>
          <w:tcPr>
            <w:tcW w:w="4235" w:type="dxa"/>
            <w:tcBorders>
              <w:left w:val="single" w:sz="4" w:space="0" w:color="auto"/>
            </w:tcBorders>
            <w:hideMark/>
          </w:tcPr>
          <w:p w14:paraId="74FB89A8" w14:textId="77777777" w:rsidR="004D627B" w:rsidRPr="002062F3" w:rsidRDefault="004D627B" w:rsidP="00CA77B3">
            <w:pPr>
              <w:ind w:right="273"/>
              <w:cnfStyle w:val="000000100000" w:firstRow="0" w:lastRow="0" w:firstColumn="0" w:lastColumn="0" w:oddVBand="0" w:evenVBand="0" w:oddHBand="1" w:evenHBand="0" w:firstRowFirstColumn="0" w:firstRowLastColumn="0" w:lastRowFirstColumn="0" w:lastRowLastColumn="0"/>
              <w:rPr>
                <w:rFonts w:ascii="Arial" w:hAnsi="Arial"/>
                <w:b/>
                <w:bCs/>
                <w:color w:val="000000"/>
                <w:lang w:val="en-US"/>
              </w:rPr>
            </w:pPr>
            <w:r w:rsidRPr="002062F3">
              <w:rPr>
                <w:rFonts w:ascii="Arial" w:hAnsi="Arial"/>
                <w:b/>
                <w:bCs/>
                <w:color w:val="000000"/>
                <w:lang w:val="en-US"/>
              </w:rPr>
              <w:t>£</w:t>
            </w:r>
          </w:p>
        </w:tc>
      </w:tr>
      <w:tr w:rsidR="004D627B" w:rsidRPr="008865EF" w14:paraId="6894ABC1" w14:textId="77777777" w:rsidTr="00CA77B3">
        <w:trPr>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tcPr>
          <w:p w14:paraId="672D4AAE" w14:textId="77777777" w:rsidR="004D627B" w:rsidRPr="002062F3" w:rsidRDefault="004D627B" w:rsidP="00CA77B3">
            <w:pPr>
              <w:ind w:right="273"/>
              <w:jc w:val="both"/>
              <w:rPr>
                <w:rFonts w:ascii="Arial" w:hAnsi="Arial"/>
                <w:b w:val="0"/>
                <w:color w:val="000000" w:themeColor="text1"/>
                <w:lang w:val="en-US"/>
              </w:rPr>
            </w:pPr>
            <w:r w:rsidRPr="002062F3">
              <w:rPr>
                <w:rFonts w:ascii="Arial" w:hAnsi="Arial"/>
                <w:b w:val="0"/>
                <w:color w:val="000000" w:themeColor="text1"/>
                <w:lang w:val="en-US"/>
              </w:rPr>
              <w:t>Expenses (visa)</w:t>
            </w:r>
          </w:p>
        </w:tc>
        <w:tc>
          <w:tcPr>
            <w:tcW w:w="4235" w:type="dxa"/>
            <w:tcBorders>
              <w:left w:val="single" w:sz="4" w:space="0" w:color="auto"/>
            </w:tcBorders>
          </w:tcPr>
          <w:p w14:paraId="4F96D5CB" w14:textId="77777777" w:rsidR="004D627B" w:rsidRPr="002062F3" w:rsidRDefault="004D627B" w:rsidP="00CA77B3">
            <w:pPr>
              <w:ind w:right="273"/>
              <w:cnfStyle w:val="000000000000" w:firstRow="0" w:lastRow="0" w:firstColumn="0" w:lastColumn="0" w:oddVBand="0" w:evenVBand="0" w:oddHBand="0" w:evenHBand="0" w:firstRowFirstColumn="0" w:firstRowLastColumn="0" w:lastRowFirstColumn="0" w:lastRowLastColumn="0"/>
              <w:rPr>
                <w:rFonts w:ascii="Arial" w:hAnsi="Arial"/>
                <w:b/>
                <w:bCs/>
                <w:color w:val="000000"/>
                <w:lang w:val="en-US"/>
              </w:rPr>
            </w:pPr>
            <w:r w:rsidRPr="002062F3">
              <w:rPr>
                <w:rFonts w:ascii="Arial" w:hAnsi="Arial"/>
                <w:b/>
                <w:bCs/>
                <w:color w:val="000000"/>
                <w:lang w:val="en-US"/>
              </w:rPr>
              <w:t>£</w:t>
            </w:r>
          </w:p>
        </w:tc>
      </w:tr>
      <w:tr w:rsidR="004D627B" w:rsidRPr="008865EF" w14:paraId="3C6D4A85" w14:textId="77777777" w:rsidTr="00CA77B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tcPr>
          <w:p w14:paraId="2A8DF13E" w14:textId="77777777" w:rsidR="004D627B" w:rsidRPr="002062F3" w:rsidRDefault="004D627B" w:rsidP="00CA77B3">
            <w:pPr>
              <w:ind w:right="273"/>
              <w:jc w:val="both"/>
              <w:rPr>
                <w:rFonts w:ascii="Arial" w:hAnsi="Arial"/>
                <w:b w:val="0"/>
                <w:color w:val="000000" w:themeColor="text1"/>
                <w:lang w:val="en-US"/>
              </w:rPr>
            </w:pPr>
            <w:r w:rsidRPr="002062F3">
              <w:rPr>
                <w:rFonts w:ascii="Arial" w:hAnsi="Arial"/>
                <w:b w:val="0"/>
                <w:color w:val="000000" w:themeColor="text1"/>
                <w:lang w:val="en-US"/>
              </w:rPr>
              <w:t>Expenses (security)</w:t>
            </w:r>
          </w:p>
        </w:tc>
        <w:tc>
          <w:tcPr>
            <w:tcW w:w="4235" w:type="dxa"/>
            <w:tcBorders>
              <w:left w:val="single" w:sz="4" w:space="0" w:color="auto"/>
            </w:tcBorders>
          </w:tcPr>
          <w:p w14:paraId="226CA11B" w14:textId="77777777" w:rsidR="004D627B" w:rsidRPr="002062F3" w:rsidRDefault="004D627B" w:rsidP="00CA77B3">
            <w:pPr>
              <w:ind w:right="273"/>
              <w:cnfStyle w:val="000000100000" w:firstRow="0" w:lastRow="0" w:firstColumn="0" w:lastColumn="0" w:oddVBand="0" w:evenVBand="0" w:oddHBand="1" w:evenHBand="0" w:firstRowFirstColumn="0" w:firstRowLastColumn="0" w:lastRowFirstColumn="0" w:lastRowLastColumn="0"/>
              <w:rPr>
                <w:rFonts w:ascii="Arial" w:hAnsi="Arial"/>
                <w:b/>
                <w:bCs/>
                <w:color w:val="000000"/>
                <w:lang w:val="en-US"/>
              </w:rPr>
            </w:pPr>
            <w:r w:rsidRPr="002062F3">
              <w:rPr>
                <w:rFonts w:ascii="Arial" w:hAnsi="Arial"/>
                <w:b/>
                <w:bCs/>
                <w:color w:val="000000"/>
                <w:lang w:val="en-US"/>
              </w:rPr>
              <w:t>£</w:t>
            </w:r>
          </w:p>
        </w:tc>
      </w:tr>
      <w:tr w:rsidR="004D627B" w:rsidRPr="008865EF" w14:paraId="6A36F78D" w14:textId="77777777" w:rsidTr="00CA77B3">
        <w:trPr>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tcPr>
          <w:p w14:paraId="47D0B59F" w14:textId="77777777" w:rsidR="004D627B" w:rsidRPr="002062F3" w:rsidRDefault="004D627B" w:rsidP="00CA77B3">
            <w:pPr>
              <w:ind w:right="273"/>
              <w:jc w:val="both"/>
              <w:rPr>
                <w:rFonts w:ascii="Arial" w:hAnsi="Arial"/>
                <w:b w:val="0"/>
                <w:color w:val="000000" w:themeColor="text1"/>
                <w:lang w:val="en-US"/>
              </w:rPr>
            </w:pPr>
            <w:r w:rsidRPr="002062F3">
              <w:rPr>
                <w:rFonts w:ascii="Arial" w:hAnsi="Arial"/>
                <w:b w:val="0"/>
                <w:color w:val="000000" w:themeColor="text1"/>
                <w:lang w:val="en-US"/>
              </w:rPr>
              <w:t>Expenses (food)</w:t>
            </w:r>
          </w:p>
        </w:tc>
        <w:tc>
          <w:tcPr>
            <w:tcW w:w="4235" w:type="dxa"/>
            <w:tcBorders>
              <w:left w:val="single" w:sz="4" w:space="0" w:color="auto"/>
            </w:tcBorders>
          </w:tcPr>
          <w:p w14:paraId="2CD45E6B" w14:textId="77777777" w:rsidR="004D627B" w:rsidRPr="002062F3" w:rsidRDefault="004D627B" w:rsidP="00CA77B3">
            <w:pPr>
              <w:ind w:right="273"/>
              <w:cnfStyle w:val="000000000000" w:firstRow="0" w:lastRow="0" w:firstColumn="0" w:lastColumn="0" w:oddVBand="0" w:evenVBand="0" w:oddHBand="0" w:evenHBand="0" w:firstRowFirstColumn="0" w:firstRowLastColumn="0" w:lastRowFirstColumn="0" w:lastRowLastColumn="0"/>
              <w:rPr>
                <w:rFonts w:ascii="Arial" w:hAnsi="Arial"/>
                <w:b/>
                <w:bCs/>
                <w:color w:val="000000"/>
                <w:lang w:val="en-US"/>
              </w:rPr>
            </w:pPr>
            <w:r w:rsidRPr="002062F3">
              <w:rPr>
                <w:rFonts w:ascii="Arial" w:hAnsi="Arial"/>
                <w:b/>
                <w:bCs/>
                <w:color w:val="000000"/>
                <w:lang w:val="en-US"/>
              </w:rPr>
              <w:t>£</w:t>
            </w:r>
          </w:p>
        </w:tc>
      </w:tr>
      <w:tr w:rsidR="004D627B" w:rsidRPr="008865EF" w14:paraId="2ACCD8B9" w14:textId="77777777" w:rsidTr="00CA77B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tcPr>
          <w:p w14:paraId="59C3BD67" w14:textId="77777777" w:rsidR="004D627B" w:rsidRPr="002062F3" w:rsidRDefault="004D627B" w:rsidP="00CA77B3">
            <w:pPr>
              <w:ind w:right="273"/>
              <w:jc w:val="both"/>
              <w:rPr>
                <w:rFonts w:ascii="Arial" w:hAnsi="Arial"/>
                <w:color w:val="000000" w:themeColor="text1"/>
                <w:lang w:val="en-US"/>
              </w:rPr>
            </w:pPr>
            <w:r w:rsidRPr="002062F3">
              <w:rPr>
                <w:rFonts w:ascii="Arial" w:hAnsi="Arial"/>
                <w:b w:val="0"/>
                <w:color w:val="000000" w:themeColor="text1"/>
                <w:lang w:val="en-US"/>
              </w:rPr>
              <w:t>Expenses (print/stationary)</w:t>
            </w:r>
          </w:p>
        </w:tc>
        <w:tc>
          <w:tcPr>
            <w:tcW w:w="4235" w:type="dxa"/>
            <w:tcBorders>
              <w:left w:val="single" w:sz="4" w:space="0" w:color="auto"/>
            </w:tcBorders>
          </w:tcPr>
          <w:p w14:paraId="454608CF" w14:textId="77777777" w:rsidR="004D627B" w:rsidRPr="002062F3" w:rsidRDefault="004D627B" w:rsidP="00CA77B3">
            <w:pPr>
              <w:ind w:right="273"/>
              <w:cnfStyle w:val="000000100000" w:firstRow="0" w:lastRow="0" w:firstColumn="0" w:lastColumn="0" w:oddVBand="0" w:evenVBand="0" w:oddHBand="1" w:evenHBand="0" w:firstRowFirstColumn="0" w:firstRowLastColumn="0" w:lastRowFirstColumn="0" w:lastRowLastColumn="0"/>
              <w:rPr>
                <w:rFonts w:ascii="Arial" w:hAnsi="Arial"/>
                <w:b/>
                <w:bCs/>
                <w:color w:val="000000"/>
                <w:lang w:val="en-US"/>
              </w:rPr>
            </w:pPr>
            <w:r w:rsidRPr="002062F3">
              <w:rPr>
                <w:rFonts w:ascii="Arial" w:hAnsi="Arial"/>
                <w:b/>
                <w:bCs/>
                <w:color w:val="000000"/>
                <w:lang w:val="en-US"/>
              </w:rPr>
              <w:t>£</w:t>
            </w:r>
          </w:p>
        </w:tc>
      </w:tr>
      <w:tr w:rsidR="004D627B" w:rsidRPr="008865EF" w14:paraId="3744DEA6" w14:textId="77777777" w:rsidTr="00CA77B3">
        <w:trPr>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tcPr>
          <w:p w14:paraId="0FA2FDC9" w14:textId="77777777" w:rsidR="004D627B" w:rsidRPr="002062F3" w:rsidRDefault="004D627B" w:rsidP="00CA77B3">
            <w:pPr>
              <w:ind w:right="273"/>
              <w:jc w:val="both"/>
              <w:rPr>
                <w:rFonts w:ascii="Arial" w:hAnsi="Arial"/>
                <w:b w:val="0"/>
                <w:color w:val="000000" w:themeColor="text1"/>
                <w:lang w:val="en-US"/>
              </w:rPr>
            </w:pPr>
            <w:r w:rsidRPr="002062F3">
              <w:rPr>
                <w:rFonts w:ascii="Arial" w:hAnsi="Arial"/>
                <w:b w:val="0"/>
                <w:color w:val="000000" w:themeColor="text1"/>
                <w:lang w:val="en-US"/>
              </w:rPr>
              <w:t>Expenses other (please specify)</w:t>
            </w:r>
          </w:p>
        </w:tc>
        <w:tc>
          <w:tcPr>
            <w:tcW w:w="4235" w:type="dxa"/>
            <w:tcBorders>
              <w:left w:val="single" w:sz="4" w:space="0" w:color="auto"/>
            </w:tcBorders>
          </w:tcPr>
          <w:p w14:paraId="7AEED3EB" w14:textId="77777777" w:rsidR="004D627B" w:rsidRPr="002062F3" w:rsidRDefault="004D627B" w:rsidP="00CA77B3">
            <w:pPr>
              <w:ind w:right="273"/>
              <w:cnfStyle w:val="000000000000" w:firstRow="0" w:lastRow="0" w:firstColumn="0" w:lastColumn="0" w:oddVBand="0" w:evenVBand="0" w:oddHBand="0" w:evenHBand="0" w:firstRowFirstColumn="0" w:firstRowLastColumn="0" w:lastRowFirstColumn="0" w:lastRowLastColumn="0"/>
              <w:rPr>
                <w:rFonts w:ascii="Arial" w:hAnsi="Arial"/>
                <w:b/>
                <w:bCs/>
                <w:color w:val="000000"/>
                <w:lang w:val="en-US"/>
              </w:rPr>
            </w:pPr>
            <w:r w:rsidRPr="002062F3">
              <w:rPr>
                <w:rFonts w:ascii="Arial" w:hAnsi="Arial"/>
                <w:b/>
                <w:bCs/>
                <w:color w:val="000000"/>
                <w:lang w:val="en-US"/>
              </w:rPr>
              <w:t>£</w:t>
            </w:r>
          </w:p>
        </w:tc>
      </w:tr>
      <w:tr w:rsidR="004D627B" w:rsidRPr="008865EF" w14:paraId="12DDBCAD" w14:textId="77777777" w:rsidTr="00CA77B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tcPr>
          <w:p w14:paraId="681E5EF1" w14:textId="77777777" w:rsidR="004D627B" w:rsidRPr="002062F3" w:rsidRDefault="004D627B" w:rsidP="00CA77B3">
            <w:pPr>
              <w:ind w:right="273"/>
              <w:jc w:val="both"/>
              <w:rPr>
                <w:rFonts w:ascii="Arial" w:hAnsi="Arial"/>
                <w:b w:val="0"/>
                <w:color w:val="000000" w:themeColor="text1"/>
                <w:lang w:val="en-US"/>
              </w:rPr>
            </w:pPr>
            <w:r w:rsidRPr="002062F3">
              <w:rPr>
                <w:rFonts w:ascii="Arial" w:hAnsi="Arial"/>
                <w:color w:val="000000" w:themeColor="text1"/>
                <w:lang w:val="en-US"/>
              </w:rPr>
              <w:t xml:space="preserve">Total expenses </w:t>
            </w:r>
          </w:p>
        </w:tc>
        <w:tc>
          <w:tcPr>
            <w:tcW w:w="4235" w:type="dxa"/>
            <w:tcBorders>
              <w:left w:val="single" w:sz="4" w:space="0" w:color="auto"/>
            </w:tcBorders>
          </w:tcPr>
          <w:p w14:paraId="702D3F2E" w14:textId="77777777" w:rsidR="004D627B" w:rsidRPr="002062F3" w:rsidRDefault="004D627B" w:rsidP="00CA77B3">
            <w:pPr>
              <w:ind w:right="273"/>
              <w:cnfStyle w:val="000000100000" w:firstRow="0" w:lastRow="0" w:firstColumn="0" w:lastColumn="0" w:oddVBand="0" w:evenVBand="0" w:oddHBand="1" w:evenHBand="0" w:firstRowFirstColumn="0" w:firstRowLastColumn="0" w:lastRowFirstColumn="0" w:lastRowLastColumn="0"/>
              <w:rPr>
                <w:rFonts w:ascii="Arial" w:hAnsi="Arial"/>
                <w:b/>
                <w:bCs/>
                <w:color w:val="000000"/>
                <w:lang w:val="en-US"/>
              </w:rPr>
            </w:pPr>
            <w:r w:rsidRPr="002062F3">
              <w:rPr>
                <w:rFonts w:ascii="Arial" w:hAnsi="Arial"/>
                <w:b/>
                <w:bCs/>
                <w:color w:val="000000"/>
                <w:lang w:val="en-US"/>
              </w:rPr>
              <w:t>£</w:t>
            </w:r>
          </w:p>
        </w:tc>
      </w:tr>
      <w:tr w:rsidR="004D627B" w:rsidRPr="008865EF" w14:paraId="361E5EA6" w14:textId="77777777" w:rsidTr="00CA77B3">
        <w:trPr>
          <w:trHeight w:val="593"/>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tcPr>
          <w:p w14:paraId="5F9C0127" w14:textId="77777777" w:rsidR="004D627B" w:rsidRPr="002062F3" w:rsidRDefault="004D627B" w:rsidP="00CA77B3">
            <w:pPr>
              <w:ind w:right="273"/>
              <w:jc w:val="both"/>
              <w:rPr>
                <w:rFonts w:ascii="Arial" w:hAnsi="Arial"/>
                <w:color w:val="000000" w:themeColor="text1"/>
                <w:lang w:val="en-US"/>
              </w:rPr>
            </w:pPr>
            <w:r w:rsidRPr="002062F3">
              <w:rPr>
                <w:rFonts w:ascii="Arial" w:hAnsi="Arial"/>
                <w:color w:val="000000" w:themeColor="text1"/>
                <w:lang w:val="en-US"/>
              </w:rPr>
              <w:t>Total VAT or taxes</w:t>
            </w:r>
          </w:p>
        </w:tc>
        <w:tc>
          <w:tcPr>
            <w:tcW w:w="4235" w:type="dxa"/>
            <w:tcBorders>
              <w:left w:val="single" w:sz="4" w:space="0" w:color="auto"/>
            </w:tcBorders>
          </w:tcPr>
          <w:p w14:paraId="7EE519DE" w14:textId="77777777" w:rsidR="004D627B" w:rsidRPr="002062F3" w:rsidRDefault="004D627B" w:rsidP="00CA77B3">
            <w:pPr>
              <w:ind w:right="273"/>
              <w:cnfStyle w:val="000000000000" w:firstRow="0" w:lastRow="0" w:firstColumn="0" w:lastColumn="0" w:oddVBand="0" w:evenVBand="0" w:oddHBand="0" w:evenHBand="0" w:firstRowFirstColumn="0" w:firstRowLastColumn="0" w:lastRowFirstColumn="0" w:lastRowLastColumn="0"/>
              <w:rPr>
                <w:rFonts w:ascii="Arial" w:hAnsi="Arial"/>
                <w:b/>
                <w:bCs/>
                <w:color w:val="000000"/>
                <w:lang w:val="en-US"/>
              </w:rPr>
            </w:pPr>
            <w:r w:rsidRPr="002062F3">
              <w:rPr>
                <w:rFonts w:ascii="Arial" w:hAnsi="Arial"/>
                <w:b/>
                <w:bCs/>
                <w:color w:val="000000"/>
                <w:lang w:val="en-US"/>
              </w:rPr>
              <w:t>£</w:t>
            </w:r>
          </w:p>
        </w:tc>
      </w:tr>
      <w:tr w:rsidR="004D627B" w:rsidRPr="008865EF" w14:paraId="22FFC3BA" w14:textId="77777777" w:rsidTr="00CA77B3">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4009" w:type="dxa"/>
            <w:tcBorders>
              <w:right w:val="single" w:sz="4" w:space="0" w:color="auto"/>
            </w:tcBorders>
          </w:tcPr>
          <w:p w14:paraId="4621C9AA" w14:textId="77777777" w:rsidR="004D627B" w:rsidRPr="002062F3" w:rsidRDefault="004D627B" w:rsidP="00CA77B3">
            <w:pPr>
              <w:ind w:right="273"/>
              <w:jc w:val="both"/>
              <w:rPr>
                <w:rFonts w:ascii="Arial" w:hAnsi="Arial"/>
                <w:color w:val="000000" w:themeColor="text1"/>
                <w:lang w:val="en-US"/>
              </w:rPr>
            </w:pPr>
            <w:r w:rsidRPr="002062F3">
              <w:rPr>
                <w:rFonts w:ascii="Arial" w:hAnsi="Arial"/>
                <w:color w:val="000000" w:themeColor="text1"/>
                <w:lang w:val="en-US"/>
              </w:rPr>
              <w:t>Total cost for consultancy in GBP (inclusive of taxes and expenses)</w:t>
            </w:r>
          </w:p>
        </w:tc>
        <w:tc>
          <w:tcPr>
            <w:tcW w:w="4235" w:type="dxa"/>
            <w:tcBorders>
              <w:left w:val="single" w:sz="4" w:space="0" w:color="auto"/>
            </w:tcBorders>
          </w:tcPr>
          <w:p w14:paraId="194263EA" w14:textId="77777777" w:rsidR="004D627B" w:rsidRPr="002062F3" w:rsidRDefault="004D627B" w:rsidP="00CA77B3">
            <w:pPr>
              <w:ind w:right="273"/>
              <w:cnfStyle w:val="000000100000" w:firstRow="0" w:lastRow="0" w:firstColumn="0" w:lastColumn="0" w:oddVBand="0" w:evenVBand="0" w:oddHBand="1" w:evenHBand="0" w:firstRowFirstColumn="0" w:firstRowLastColumn="0" w:lastRowFirstColumn="0" w:lastRowLastColumn="0"/>
              <w:rPr>
                <w:rFonts w:ascii="Arial" w:hAnsi="Arial"/>
                <w:b/>
                <w:bCs/>
                <w:color w:val="000000"/>
                <w:lang w:val="en-US"/>
              </w:rPr>
            </w:pPr>
            <w:r w:rsidRPr="002062F3">
              <w:rPr>
                <w:rFonts w:ascii="Arial" w:hAnsi="Arial"/>
                <w:b/>
                <w:bCs/>
                <w:color w:val="000000"/>
                <w:lang w:val="en-US"/>
              </w:rPr>
              <w:t>£</w:t>
            </w:r>
          </w:p>
        </w:tc>
      </w:tr>
    </w:tbl>
    <w:p w14:paraId="4904877E" w14:textId="77777777" w:rsidR="004D627B" w:rsidRDefault="004D627B" w:rsidP="004D627B">
      <w:pPr>
        <w:ind w:left="567" w:right="273"/>
        <w:rPr>
          <w:rFonts w:ascii="Arial" w:hAnsi="Arial" w:cs="Arial"/>
          <w:b/>
          <w:u w:val="single"/>
        </w:rPr>
      </w:pPr>
    </w:p>
    <w:p w14:paraId="4DCECD35" w14:textId="77777777" w:rsidR="004D627B" w:rsidRPr="00571C1E" w:rsidRDefault="004D627B" w:rsidP="004D627B">
      <w:pPr>
        <w:ind w:left="567" w:right="273"/>
        <w:rPr>
          <w:rFonts w:ascii="Arial" w:hAnsi="Arial" w:cs="Arial"/>
          <w:b/>
          <w:u w:val="single"/>
        </w:rPr>
      </w:pPr>
      <w:r w:rsidRPr="00571C1E">
        <w:rPr>
          <w:rFonts w:ascii="Arial" w:hAnsi="Arial" w:cs="Arial"/>
          <w:b/>
          <w:u w:val="single"/>
        </w:rPr>
        <w:t>Note</w:t>
      </w:r>
    </w:p>
    <w:p w14:paraId="11A33B54" w14:textId="77777777" w:rsidR="004D627B" w:rsidRDefault="004D627B" w:rsidP="004D627B">
      <w:pPr>
        <w:ind w:left="567" w:right="-23"/>
        <w:rPr>
          <w:rFonts w:ascii="Arial" w:eastAsia="Times New Roman" w:hAnsi="Arial" w:cs="Arial"/>
        </w:rPr>
      </w:pPr>
      <w:r w:rsidRPr="00571C1E">
        <w:rPr>
          <w:rFonts w:ascii="Arial" w:eastAsia="Times New Roman" w:hAnsi="Arial" w:cs="Arial"/>
        </w:rPr>
        <w:t xml:space="preserve">The applicant is expected to take responsibility for paying full taxes and social charges in his/her country of residence. </w:t>
      </w:r>
    </w:p>
    <w:p w14:paraId="3E27CD86" w14:textId="77777777" w:rsidR="004D627B" w:rsidRPr="007400C3" w:rsidRDefault="004D627B" w:rsidP="004D627B">
      <w:pPr>
        <w:pStyle w:val="Heading2"/>
        <w:ind w:left="567" w:right="414"/>
        <w:rPr>
          <w:rFonts w:ascii="Arial" w:hAnsi="Arial" w:cs="Arial"/>
          <w:lang w:eastAsia="en-GB"/>
        </w:rPr>
      </w:pPr>
      <w:r w:rsidRPr="007400C3">
        <w:rPr>
          <w:rFonts w:ascii="Arial" w:hAnsi="Arial" w:cs="Arial"/>
          <w:lang w:eastAsia="en-GB"/>
        </w:rPr>
        <w:t xml:space="preserve">Appendix </w:t>
      </w:r>
      <w:r>
        <w:rPr>
          <w:rFonts w:ascii="Arial" w:hAnsi="Arial" w:cs="Arial"/>
          <w:lang w:eastAsia="en-GB"/>
        </w:rPr>
        <w:t>2</w:t>
      </w:r>
    </w:p>
    <w:p w14:paraId="18045683" w14:textId="77777777" w:rsidR="004D627B" w:rsidRDefault="004D627B" w:rsidP="004D627B">
      <w:pPr>
        <w:ind w:left="567" w:right="-23"/>
        <w:rPr>
          <w:rFonts w:ascii="Arial" w:eastAsia="Times New Roman" w:hAnsi="Arial" w:cs="Arial"/>
        </w:rPr>
      </w:pPr>
    </w:p>
    <w:p w14:paraId="0724B7A5" w14:textId="77777777" w:rsidR="004D627B" w:rsidRDefault="004D627B" w:rsidP="00CA77B3">
      <w:pPr>
        <w:ind w:left="567" w:right="-23"/>
        <w:rPr>
          <w:rStyle w:val="Hyperlink"/>
          <w:rFonts w:ascii="Arial" w:hAnsi="Arial" w:cs="Arial"/>
          <w:lang w:val="en-US"/>
        </w:rPr>
      </w:pPr>
      <w:r>
        <w:rPr>
          <w:rFonts w:ascii="Arial" w:eastAsia="Times New Roman" w:hAnsi="Arial" w:cs="Arial"/>
        </w:rPr>
        <w:t>Please complete the form beneath as this is a mandatory requirement and once completed return this form with the rest of your documents when submitting your bid to us.</w:t>
      </w:r>
      <w:r>
        <w:rPr>
          <w:rStyle w:val="Hyperlink"/>
          <w:rFonts w:ascii="Arial" w:hAnsi="Arial" w:cs="Arial"/>
          <w:lang w:val="en-US"/>
        </w:rPr>
        <w:t xml:space="preserve"> </w:t>
      </w:r>
    </w:p>
    <w:p w14:paraId="26A5FC80" w14:textId="77777777" w:rsidR="004D627B" w:rsidRPr="00970F06" w:rsidRDefault="004D627B" w:rsidP="004D627B">
      <w:pPr>
        <w:ind w:left="567" w:right="-23"/>
        <w:rPr>
          <w:rFonts w:ascii="Arial" w:eastAsia="Times New Roman" w:hAnsi="Arial" w:cs="Arial"/>
        </w:rPr>
      </w:pPr>
      <w:r w:rsidRPr="00970F06">
        <w:rPr>
          <w:rFonts w:ascii="Arial" w:eastAsia="Times New Roman" w:hAnsi="Arial" w:cs="Arial"/>
        </w:rPr>
        <w:t xml:space="preserve">The information beneath in </w:t>
      </w:r>
      <w:r w:rsidRPr="00970F06">
        <w:rPr>
          <w:rFonts w:ascii="Arial" w:eastAsia="Times New Roman" w:hAnsi="Arial" w:cs="Arial"/>
          <w:b/>
          <w:bCs/>
          <w:color w:val="FF0000"/>
        </w:rPr>
        <w:t>red</w:t>
      </w:r>
      <w:r w:rsidRPr="00970F06">
        <w:rPr>
          <w:rFonts w:ascii="Arial" w:eastAsia="Times New Roman" w:hAnsi="Arial" w:cs="Arial"/>
        </w:rPr>
        <w:t xml:space="preserve"> is mandatory and must be supplied without fail otherwise you will not be registered on our system.  If in </w:t>
      </w:r>
      <w:proofErr w:type="gramStart"/>
      <w:r w:rsidRPr="00970F06">
        <w:rPr>
          <w:rFonts w:ascii="Arial" w:eastAsia="Times New Roman" w:hAnsi="Arial" w:cs="Arial"/>
        </w:rPr>
        <w:t>doubt</w:t>
      </w:r>
      <w:proofErr w:type="gramEnd"/>
      <w:r w:rsidRPr="00970F06">
        <w:rPr>
          <w:rFonts w:ascii="Arial" w:eastAsia="Times New Roman" w:hAnsi="Arial" w:cs="Arial"/>
        </w:rPr>
        <w:t xml:space="preserve"> contact us on the email address above.</w:t>
      </w:r>
    </w:p>
    <w:tbl>
      <w:tblPr>
        <w:tblStyle w:val="ListTable3-Accent1"/>
        <w:tblW w:w="0" w:type="auto"/>
        <w:tblInd w:w="607" w:type="dxa"/>
        <w:tblLook w:val="04A0" w:firstRow="1" w:lastRow="0" w:firstColumn="1" w:lastColumn="0" w:noHBand="0" w:noVBand="1"/>
      </w:tblPr>
      <w:tblGrid>
        <w:gridCol w:w="4178"/>
        <w:gridCol w:w="4178"/>
      </w:tblGrid>
      <w:tr w:rsidR="004D627B" w14:paraId="20BDD707" w14:textId="77777777" w:rsidTr="00CA77B3">
        <w:trPr>
          <w:cnfStyle w:val="100000000000" w:firstRow="1" w:lastRow="0" w:firstColumn="0" w:lastColumn="0" w:oddVBand="0" w:evenVBand="0" w:oddHBand="0" w:evenHBand="0" w:firstRowFirstColumn="0" w:firstRowLastColumn="0" w:lastRowFirstColumn="0" w:lastRowLastColumn="0"/>
          <w:trHeight w:val="676"/>
        </w:trPr>
        <w:tc>
          <w:tcPr>
            <w:cnfStyle w:val="001000000100" w:firstRow="0" w:lastRow="0" w:firstColumn="1" w:lastColumn="0" w:oddVBand="0" w:evenVBand="0" w:oddHBand="0" w:evenHBand="0" w:firstRowFirstColumn="1" w:firstRowLastColumn="0" w:lastRowFirstColumn="0" w:lastRowLastColumn="0"/>
            <w:tcW w:w="4178" w:type="dxa"/>
            <w:tcBorders>
              <w:right w:val="single" w:sz="4" w:space="0" w:color="auto"/>
            </w:tcBorders>
          </w:tcPr>
          <w:p w14:paraId="61170B51" w14:textId="59007A87" w:rsidR="004D627B" w:rsidRDefault="004D627B" w:rsidP="00CA77B3">
            <w:pPr>
              <w:ind w:right="-23"/>
              <w:rPr>
                <w:rFonts w:ascii="Arial" w:eastAsia="Times New Roman" w:hAnsi="Arial"/>
              </w:rPr>
            </w:pPr>
            <w:r>
              <w:rPr>
                <w:rFonts w:ascii="Arial" w:eastAsia="Times New Roman" w:hAnsi="Arial"/>
              </w:rPr>
              <w:t>Supplier information form</w:t>
            </w:r>
          </w:p>
        </w:tc>
        <w:tc>
          <w:tcPr>
            <w:tcW w:w="4178" w:type="dxa"/>
            <w:tcBorders>
              <w:left w:val="single" w:sz="4" w:space="0" w:color="auto"/>
            </w:tcBorders>
          </w:tcPr>
          <w:p w14:paraId="4C1A1C55" w14:textId="77777777" w:rsidR="004D627B" w:rsidRDefault="004D627B" w:rsidP="00CA77B3">
            <w:pPr>
              <w:ind w:right="-23"/>
              <w:cnfStyle w:val="100000000000" w:firstRow="1" w:lastRow="0" w:firstColumn="0" w:lastColumn="0" w:oddVBand="0" w:evenVBand="0" w:oddHBand="0" w:evenHBand="0" w:firstRowFirstColumn="0" w:firstRowLastColumn="0" w:lastRowFirstColumn="0" w:lastRowLastColumn="0"/>
              <w:rPr>
                <w:rFonts w:ascii="Arial" w:eastAsia="Times New Roman" w:hAnsi="Arial"/>
              </w:rPr>
            </w:pPr>
          </w:p>
        </w:tc>
      </w:tr>
      <w:tr w:rsidR="004D627B" w14:paraId="5572B025" w14:textId="77777777" w:rsidTr="00CA77B3">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4178" w:type="dxa"/>
            <w:tcBorders>
              <w:right w:val="single" w:sz="4" w:space="0" w:color="auto"/>
            </w:tcBorders>
          </w:tcPr>
          <w:p w14:paraId="2DEEDB78" w14:textId="77777777" w:rsidR="004D627B" w:rsidRDefault="004D627B" w:rsidP="00CA77B3">
            <w:pPr>
              <w:ind w:right="-23"/>
              <w:rPr>
                <w:rFonts w:ascii="Arial" w:eastAsia="Times New Roman" w:hAnsi="Arial"/>
              </w:rPr>
            </w:pPr>
            <w:r>
              <w:rPr>
                <w:rFonts w:ascii="Arial" w:eastAsia="Times New Roman" w:hAnsi="Arial"/>
              </w:rPr>
              <w:t xml:space="preserve">Tender name </w:t>
            </w:r>
          </w:p>
        </w:tc>
        <w:tc>
          <w:tcPr>
            <w:tcW w:w="4178" w:type="dxa"/>
            <w:tcBorders>
              <w:left w:val="single" w:sz="4" w:space="0" w:color="auto"/>
            </w:tcBorders>
          </w:tcPr>
          <w:p w14:paraId="3F665FB6" w14:textId="77777777" w:rsidR="004D627B" w:rsidRDefault="004D627B" w:rsidP="00CA77B3">
            <w:pPr>
              <w:ind w:right="-23"/>
              <w:cnfStyle w:val="000000100000" w:firstRow="0" w:lastRow="0" w:firstColumn="0" w:lastColumn="0" w:oddVBand="0" w:evenVBand="0" w:oddHBand="1" w:evenHBand="0" w:firstRowFirstColumn="0" w:firstRowLastColumn="0" w:lastRowFirstColumn="0" w:lastRowLastColumn="0"/>
              <w:rPr>
                <w:rFonts w:ascii="Arial" w:eastAsia="Times New Roman" w:hAnsi="Arial"/>
              </w:rPr>
            </w:pPr>
          </w:p>
        </w:tc>
      </w:tr>
      <w:tr w:rsidR="004D627B" w14:paraId="211FF613" w14:textId="77777777" w:rsidTr="00CA77B3">
        <w:trPr>
          <w:trHeight w:val="331"/>
        </w:trPr>
        <w:tc>
          <w:tcPr>
            <w:cnfStyle w:val="001000000000" w:firstRow="0" w:lastRow="0" w:firstColumn="1" w:lastColumn="0" w:oddVBand="0" w:evenVBand="0" w:oddHBand="0" w:evenHBand="0" w:firstRowFirstColumn="0" w:firstRowLastColumn="0" w:lastRowFirstColumn="0" w:lastRowLastColumn="0"/>
            <w:tcW w:w="4178" w:type="dxa"/>
            <w:tcBorders>
              <w:right w:val="single" w:sz="4" w:space="0" w:color="auto"/>
            </w:tcBorders>
          </w:tcPr>
          <w:p w14:paraId="2BDC4BEA" w14:textId="77777777" w:rsidR="004D627B" w:rsidRPr="00970F06" w:rsidRDefault="004D627B" w:rsidP="00CA77B3">
            <w:pPr>
              <w:ind w:right="-23"/>
              <w:rPr>
                <w:rFonts w:ascii="Arial" w:eastAsia="Times New Roman" w:hAnsi="Arial"/>
                <w:color w:val="FF0000"/>
              </w:rPr>
            </w:pPr>
            <w:r w:rsidRPr="00970F06">
              <w:rPr>
                <w:rFonts w:ascii="Arial" w:eastAsia="Times New Roman" w:hAnsi="Arial"/>
                <w:color w:val="FF0000"/>
              </w:rPr>
              <w:t>Full company name/consultant name</w:t>
            </w:r>
          </w:p>
        </w:tc>
        <w:tc>
          <w:tcPr>
            <w:tcW w:w="4178" w:type="dxa"/>
            <w:tcBorders>
              <w:left w:val="single" w:sz="4" w:space="0" w:color="auto"/>
            </w:tcBorders>
          </w:tcPr>
          <w:p w14:paraId="3D592CFF" w14:textId="77777777" w:rsidR="004D627B" w:rsidRDefault="004D627B" w:rsidP="00CA77B3">
            <w:pPr>
              <w:ind w:right="-23"/>
              <w:cnfStyle w:val="000000000000" w:firstRow="0" w:lastRow="0" w:firstColumn="0" w:lastColumn="0" w:oddVBand="0" w:evenVBand="0" w:oddHBand="0" w:evenHBand="0" w:firstRowFirstColumn="0" w:firstRowLastColumn="0" w:lastRowFirstColumn="0" w:lastRowLastColumn="0"/>
              <w:rPr>
                <w:rFonts w:ascii="Arial" w:eastAsia="Times New Roman" w:hAnsi="Arial"/>
              </w:rPr>
            </w:pPr>
          </w:p>
        </w:tc>
      </w:tr>
      <w:tr w:rsidR="004D627B" w14:paraId="2BF91D5B" w14:textId="77777777" w:rsidTr="00CA77B3">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4178" w:type="dxa"/>
            <w:tcBorders>
              <w:right w:val="single" w:sz="4" w:space="0" w:color="auto"/>
            </w:tcBorders>
          </w:tcPr>
          <w:p w14:paraId="622FFCA9" w14:textId="77777777" w:rsidR="004D627B" w:rsidRPr="00970F06" w:rsidRDefault="004D627B" w:rsidP="00CA77B3">
            <w:pPr>
              <w:ind w:right="-23"/>
              <w:rPr>
                <w:rFonts w:ascii="Arial" w:eastAsia="Times New Roman" w:hAnsi="Arial"/>
                <w:color w:val="FF0000"/>
              </w:rPr>
            </w:pPr>
            <w:r w:rsidRPr="00970F06">
              <w:rPr>
                <w:rFonts w:ascii="Arial" w:eastAsia="Times New Roman" w:hAnsi="Arial"/>
                <w:color w:val="FF0000"/>
              </w:rPr>
              <w:t>Full name of contact person</w:t>
            </w:r>
          </w:p>
        </w:tc>
        <w:tc>
          <w:tcPr>
            <w:tcW w:w="4178" w:type="dxa"/>
            <w:tcBorders>
              <w:left w:val="single" w:sz="4" w:space="0" w:color="auto"/>
            </w:tcBorders>
          </w:tcPr>
          <w:p w14:paraId="65FCBD5A" w14:textId="77777777" w:rsidR="004D627B" w:rsidRDefault="004D627B" w:rsidP="00CA77B3">
            <w:pPr>
              <w:ind w:right="-23"/>
              <w:cnfStyle w:val="000000100000" w:firstRow="0" w:lastRow="0" w:firstColumn="0" w:lastColumn="0" w:oddVBand="0" w:evenVBand="0" w:oddHBand="1" w:evenHBand="0" w:firstRowFirstColumn="0" w:firstRowLastColumn="0" w:lastRowFirstColumn="0" w:lastRowLastColumn="0"/>
              <w:rPr>
                <w:rFonts w:ascii="Arial" w:eastAsia="Times New Roman" w:hAnsi="Arial"/>
              </w:rPr>
            </w:pPr>
          </w:p>
        </w:tc>
      </w:tr>
      <w:tr w:rsidR="004D627B" w14:paraId="643CF1FA" w14:textId="77777777" w:rsidTr="00CA77B3">
        <w:trPr>
          <w:trHeight w:val="344"/>
        </w:trPr>
        <w:tc>
          <w:tcPr>
            <w:cnfStyle w:val="001000000000" w:firstRow="0" w:lastRow="0" w:firstColumn="1" w:lastColumn="0" w:oddVBand="0" w:evenVBand="0" w:oddHBand="0" w:evenHBand="0" w:firstRowFirstColumn="0" w:firstRowLastColumn="0" w:lastRowFirstColumn="0" w:lastRowLastColumn="0"/>
            <w:tcW w:w="4178" w:type="dxa"/>
            <w:tcBorders>
              <w:right w:val="single" w:sz="4" w:space="0" w:color="auto"/>
            </w:tcBorders>
          </w:tcPr>
          <w:p w14:paraId="0EE808F9" w14:textId="77777777" w:rsidR="004D627B" w:rsidRPr="00970F06" w:rsidRDefault="004D627B" w:rsidP="00CA77B3">
            <w:pPr>
              <w:ind w:right="-23"/>
              <w:rPr>
                <w:rFonts w:ascii="Arial" w:eastAsia="Times New Roman" w:hAnsi="Arial"/>
                <w:color w:val="FF0000"/>
              </w:rPr>
            </w:pPr>
            <w:r w:rsidRPr="00970F06">
              <w:rPr>
                <w:rFonts w:ascii="Arial" w:eastAsia="Times New Roman" w:hAnsi="Arial"/>
                <w:color w:val="FF0000"/>
              </w:rPr>
              <w:t>Full telephone number (includin</w:t>
            </w:r>
            <w:r w:rsidRPr="00970F06">
              <w:rPr>
                <w:rFonts w:ascii="Arial" w:eastAsia="Times New Roman" w:hAnsi="Arial"/>
                <w:b w:val="0"/>
                <w:bCs w:val="0"/>
                <w:color w:val="FF0000"/>
              </w:rPr>
              <w:t>g</w:t>
            </w:r>
            <w:r w:rsidRPr="00970F06">
              <w:rPr>
                <w:rFonts w:ascii="Arial" w:eastAsia="Times New Roman" w:hAnsi="Arial"/>
                <w:color w:val="FF0000"/>
              </w:rPr>
              <w:t xml:space="preserve"> country code)</w:t>
            </w:r>
          </w:p>
        </w:tc>
        <w:tc>
          <w:tcPr>
            <w:tcW w:w="4178" w:type="dxa"/>
            <w:tcBorders>
              <w:left w:val="single" w:sz="4" w:space="0" w:color="auto"/>
            </w:tcBorders>
          </w:tcPr>
          <w:p w14:paraId="76ACF4EC" w14:textId="77777777" w:rsidR="004D627B" w:rsidRDefault="004D627B" w:rsidP="00CA77B3">
            <w:pPr>
              <w:ind w:right="-23"/>
              <w:cnfStyle w:val="000000000000" w:firstRow="0" w:lastRow="0" w:firstColumn="0" w:lastColumn="0" w:oddVBand="0" w:evenVBand="0" w:oddHBand="0" w:evenHBand="0" w:firstRowFirstColumn="0" w:firstRowLastColumn="0" w:lastRowFirstColumn="0" w:lastRowLastColumn="0"/>
              <w:rPr>
                <w:rFonts w:ascii="Arial" w:eastAsia="Times New Roman" w:hAnsi="Arial"/>
              </w:rPr>
            </w:pPr>
          </w:p>
        </w:tc>
      </w:tr>
      <w:tr w:rsidR="004D627B" w14:paraId="093CCAD9" w14:textId="77777777" w:rsidTr="00CA77B3">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4178" w:type="dxa"/>
            <w:tcBorders>
              <w:right w:val="single" w:sz="4" w:space="0" w:color="auto"/>
            </w:tcBorders>
          </w:tcPr>
          <w:p w14:paraId="111BE18F" w14:textId="77777777" w:rsidR="004D627B" w:rsidRPr="00970F06" w:rsidRDefault="004D627B" w:rsidP="00CA77B3">
            <w:pPr>
              <w:ind w:right="-23"/>
              <w:rPr>
                <w:rFonts w:ascii="Arial" w:eastAsia="Times New Roman" w:hAnsi="Arial"/>
                <w:b w:val="0"/>
                <w:bCs w:val="0"/>
                <w:color w:val="FF0000"/>
              </w:rPr>
            </w:pPr>
            <w:r w:rsidRPr="00970F06">
              <w:rPr>
                <w:rFonts w:ascii="Arial" w:eastAsia="Times New Roman" w:hAnsi="Arial"/>
                <w:color w:val="FF0000"/>
              </w:rPr>
              <w:t>Full postal address</w:t>
            </w:r>
          </w:p>
          <w:p w14:paraId="75A8E757" w14:textId="77777777" w:rsidR="004D627B" w:rsidRPr="00970F06" w:rsidRDefault="004D627B" w:rsidP="00CA77B3">
            <w:pPr>
              <w:ind w:right="-23"/>
              <w:rPr>
                <w:rFonts w:ascii="Arial" w:eastAsia="Times New Roman" w:hAnsi="Arial"/>
                <w:b w:val="0"/>
                <w:bCs w:val="0"/>
                <w:color w:val="FF0000"/>
              </w:rPr>
            </w:pPr>
            <w:r w:rsidRPr="00970F06">
              <w:rPr>
                <w:rFonts w:ascii="Arial" w:eastAsia="Times New Roman" w:hAnsi="Arial"/>
                <w:color w:val="FF0000"/>
              </w:rPr>
              <w:t>Property Name/Number</w:t>
            </w:r>
          </w:p>
          <w:p w14:paraId="6BBFDDE1" w14:textId="77777777" w:rsidR="004D627B" w:rsidRPr="00970F06" w:rsidRDefault="004D627B" w:rsidP="00CA77B3">
            <w:pPr>
              <w:ind w:right="-23"/>
              <w:rPr>
                <w:rFonts w:ascii="Arial" w:eastAsia="Times New Roman" w:hAnsi="Arial"/>
                <w:b w:val="0"/>
                <w:bCs w:val="0"/>
                <w:color w:val="FF0000"/>
              </w:rPr>
            </w:pPr>
            <w:r w:rsidRPr="00970F06">
              <w:rPr>
                <w:rFonts w:ascii="Arial" w:eastAsia="Times New Roman" w:hAnsi="Arial"/>
                <w:color w:val="FF0000"/>
              </w:rPr>
              <w:t>Address Line 1</w:t>
            </w:r>
          </w:p>
          <w:p w14:paraId="3AAFE285" w14:textId="77777777" w:rsidR="004D627B" w:rsidRPr="00970F06" w:rsidRDefault="004D627B" w:rsidP="00CA77B3">
            <w:pPr>
              <w:ind w:right="-23"/>
              <w:rPr>
                <w:rFonts w:ascii="Arial" w:eastAsia="Times New Roman" w:hAnsi="Arial"/>
                <w:b w:val="0"/>
                <w:bCs w:val="0"/>
                <w:color w:val="FF0000"/>
              </w:rPr>
            </w:pPr>
            <w:r w:rsidRPr="00970F06">
              <w:rPr>
                <w:rFonts w:ascii="Arial" w:eastAsia="Times New Roman" w:hAnsi="Arial"/>
                <w:color w:val="FF0000"/>
              </w:rPr>
              <w:t>Town/City</w:t>
            </w:r>
          </w:p>
          <w:p w14:paraId="0891E3CF" w14:textId="77777777" w:rsidR="004D627B" w:rsidRPr="00970F06" w:rsidRDefault="004D627B" w:rsidP="00CA77B3">
            <w:pPr>
              <w:ind w:right="-23"/>
              <w:rPr>
                <w:rFonts w:ascii="Arial" w:eastAsia="Times New Roman" w:hAnsi="Arial"/>
                <w:b w:val="0"/>
                <w:bCs w:val="0"/>
                <w:color w:val="FF0000"/>
              </w:rPr>
            </w:pPr>
            <w:r w:rsidRPr="00970F06">
              <w:rPr>
                <w:rFonts w:ascii="Arial" w:eastAsia="Times New Roman" w:hAnsi="Arial"/>
                <w:color w:val="FF0000"/>
              </w:rPr>
              <w:t>Country</w:t>
            </w:r>
          </w:p>
          <w:p w14:paraId="5FDD275B" w14:textId="77777777" w:rsidR="004D627B" w:rsidRPr="00970F06" w:rsidRDefault="004D627B" w:rsidP="00CA77B3">
            <w:pPr>
              <w:ind w:right="-23"/>
              <w:rPr>
                <w:rFonts w:ascii="Arial" w:eastAsia="Times New Roman" w:hAnsi="Arial"/>
                <w:color w:val="FF0000"/>
              </w:rPr>
            </w:pPr>
            <w:r w:rsidRPr="00970F06">
              <w:rPr>
                <w:rFonts w:ascii="Arial" w:eastAsia="Times New Roman" w:hAnsi="Arial"/>
                <w:color w:val="FF0000"/>
              </w:rPr>
              <w:t>Postcode</w:t>
            </w:r>
          </w:p>
        </w:tc>
        <w:tc>
          <w:tcPr>
            <w:tcW w:w="4178" w:type="dxa"/>
            <w:tcBorders>
              <w:left w:val="single" w:sz="4" w:space="0" w:color="auto"/>
            </w:tcBorders>
          </w:tcPr>
          <w:p w14:paraId="423BBFE0" w14:textId="77777777" w:rsidR="004D627B" w:rsidRDefault="004D627B" w:rsidP="00CA77B3">
            <w:pPr>
              <w:ind w:right="-23"/>
              <w:cnfStyle w:val="000000100000" w:firstRow="0" w:lastRow="0" w:firstColumn="0" w:lastColumn="0" w:oddVBand="0" w:evenVBand="0" w:oddHBand="1" w:evenHBand="0" w:firstRowFirstColumn="0" w:firstRowLastColumn="0" w:lastRowFirstColumn="0" w:lastRowLastColumn="0"/>
              <w:rPr>
                <w:rFonts w:ascii="Arial" w:eastAsia="Times New Roman" w:hAnsi="Arial"/>
              </w:rPr>
            </w:pPr>
          </w:p>
        </w:tc>
      </w:tr>
      <w:tr w:rsidR="004D627B" w14:paraId="7C63218C" w14:textId="77777777" w:rsidTr="00CA77B3">
        <w:trPr>
          <w:trHeight w:val="331"/>
        </w:trPr>
        <w:tc>
          <w:tcPr>
            <w:cnfStyle w:val="001000000000" w:firstRow="0" w:lastRow="0" w:firstColumn="1" w:lastColumn="0" w:oddVBand="0" w:evenVBand="0" w:oddHBand="0" w:evenHBand="0" w:firstRowFirstColumn="0" w:firstRowLastColumn="0" w:lastRowFirstColumn="0" w:lastRowLastColumn="0"/>
            <w:tcW w:w="4178" w:type="dxa"/>
            <w:tcBorders>
              <w:right w:val="single" w:sz="4" w:space="0" w:color="auto"/>
            </w:tcBorders>
          </w:tcPr>
          <w:p w14:paraId="7C3E8B78" w14:textId="77777777" w:rsidR="004D627B" w:rsidRPr="00970F06" w:rsidRDefault="004D627B" w:rsidP="00CA77B3">
            <w:pPr>
              <w:ind w:right="-23"/>
              <w:rPr>
                <w:rFonts w:ascii="Arial" w:eastAsia="Times New Roman" w:hAnsi="Arial"/>
                <w:color w:val="FF0000"/>
              </w:rPr>
            </w:pPr>
            <w:r w:rsidRPr="00970F06">
              <w:rPr>
                <w:rFonts w:ascii="Arial" w:eastAsia="Times New Roman" w:hAnsi="Arial"/>
                <w:color w:val="FF0000"/>
              </w:rPr>
              <w:t>Complete email address</w:t>
            </w:r>
          </w:p>
        </w:tc>
        <w:tc>
          <w:tcPr>
            <w:tcW w:w="4178" w:type="dxa"/>
            <w:tcBorders>
              <w:left w:val="single" w:sz="4" w:space="0" w:color="auto"/>
            </w:tcBorders>
          </w:tcPr>
          <w:p w14:paraId="067973FB" w14:textId="77777777" w:rsidR="004D627B" w:rsidRDefault="004D627B" w:rsidP="00CA77B3">
            <w:pPr>
              <w:ind w:right="-23"/>
              <w:cnfStyle w:val="000000000000" w:firstRow="0" w:lastRow="0" w:firstColumn="0" w:lastColumn="0" w:oddVBand="0" w:evenVBand="0" w:oddHBand="0" w:evenHBand="0" w:firstRowFirstColumn="0" w:firstRowLastColumn="0" w:lastRowFirstColumn="0" w:lastRowLastColumn="0"/>
              <w:rPr>
                <w:rFonts w:ascii="Arial" w:eastAsia="Times New Roman" w:hAnsi="Arial"/>
              </w:rPr>
            </w:pPr>
          </w:p>
        </w:tc>
      </w:tr>
      <w:tr w:rsidR="004D627B" w14:paraId="4E42D469" w14:textId="77777777" w:rsidTr="00CA77B3">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4178" w:type="dxa"/>
            <w:tcBorders>
              <w:right w:val="single" w:sz="4" w:space="0" w:color="auto"/>
            </w:tcBorders>
          </w:tcPr>
          <w:p w14:paraId="020AEF00" w14:textId="77777777" w:rsidR="004D627B" w:rsidRDefault="004D627B" w:rsidP="00CA77B3">
            <w:pPr>
              <w:ind w:right="-23"/>
              <w:rPr>
                <w:rFonts w:ascii="Arial" w:eastAsia="Times New Roman" w:hAnsi="Arial"/>
              </w:rPr>
            </w:pPr>
            <w:r>
              <w:rPr>
                <w:rFonts w:ascii="Arial" w:eastAsia="Times New Roman" w:hAnsi="Arial"/>
              </w:rPr>
              <w:t>Company VAT number</w:t>
            </w:r>
          </w:p>
        </w:tc>
        <w:tc>
          <w:tcPr>
            <w:tcW w:w="4178" w:type="dxa"/>
            <w:tcBorders>
              <w:left w:val="single" w:sz="4" w:space="0" w:color="auto"/>
            </w:tcBorders>
          </w:tcPr>
          <w:p w14:paraId="787F7F48" w14:textId="77777777" w:rsidR="004D627B" w:rsidRDefault="004D627B" w:rsidP="00CA77B3">
            <w:pPr>
              <w:ind w:right="-23"/>
              <w:cnfStyle w:val="000000100000" w:firstRow="0" w:lastRow="0" w:firstColumn="0" w:lastColumn="0" w:oddVBand="0" w:evenVBand="0" w:oddHBand="1" w:evenHBand="0" w:firstRowFirstColumn="0" w:firstRowLastColumn="0" w:lastRowFirstColumn="0" w:lastRowLastColumn="0"/>
              <w:rPr>
                <w:rFonts w:ascii="Arial" w:eastAsia="Times New Roman" w:hAnsi="Arial"/>
              </w:rPr>
            </w:pPr>
          </w:p>
        </w:tc>
      </w:tr>
      <w:tr w:rsidR="004D627B" w14:paraId="7C32D132" w14:textId="77777777" w:rsidTr="00CA77B3">
        <w:trPr>
          <w:trHeight w:val="331"/>
        </w:trPr>
        <w:tc>
          <w:tcPr>
            <w:cnfStyle w:val="001000000000" w:firstRow="0" w:lastRow="0" w:firstColumn="1" w:lastColumn="0" w:oddVBand="0" w:evenVBand="0" w:oddHBand="0" w:evenHBand="0" w:firstRowFirstColumn="0" w:firstRowLastColumn="0" w:lastRowFirstColumn="0" w:lastRowLastColumn="0"/>
            <w:tcW w:w="4178" w:type="dxa"/>
            <w:tcBorders>
              <w:right w:val="single" w:sz="4" w:space="0" w:color="auto"/>
            </w:tcBorders>
          </w:tcPr>
          <w:p w14:paraId="74DB963C" w14:textId="77777777" w:rsidR="004D627B" w:rsidRDefault="004D627B" w:rsidP="00CA77B3">
            <w:pPr>
              <w:ind w:right="-23"/>
              <w:rPr>
                <w:rFonts w:ascii="Arial" w:eastAsia="Times New Roman" w:hAnsi="Arial"/>
              </w:rPr>
            </w:pPr>
            <w:r>
              <w:rPr>
                <w:rFonts w:ascii="Arial" w:eastAsia="Times New Roman" w:hAnsi="Arial"/>
              </w:rPr>
              <w:t>Company registration number</w:t>
            </w:r>
          </w:p>
        </w:tc>
        <w:tc>
          <w:tcPr>
            <w:tcW w:w="4178" w:type="dxa"/>
            <w:tcBorders>
              <w:left w:val="single" w:sz="4" w:space="0" w:color="auto"/>
            </w:tcBorders>
          </w:tcPr>
          <w:p w14:paraId="271F70B0" w14:textId="77777777" w:rsidR="004D627B" w:rsidRDefault="004D627B" w:rsidP="00CA77B3">
            <w:pPr>
              <w:ind w:right="-23"/>
              <w:cnfStyle w:val="000000000000" w:firstRow="0" w:lastRow="0" w:firstColumn="0" w:lastColumn="0" w:oddVBand="0" w:evenVBand="0" w:oddHBand="0" w:evenHBand="0" w:firstRowFirstColumn="0" w:firstRowLastColumn="0" w:lastRowFirstColumn="0" w:lastRowLastColumn="0"/>
              <w:rPr>
                <w:rFonts w:ascii="Arial" w:eastAsia="Times New Roman" w:hAnsi="Arial"/>
              </w:rPr>
            </w:pPr>
          </w:p>
        </w:tc>
      </w:tr>
    </w:tbl>
    <w:p w14:paraId="44907362" w14:textId="77777777" w:rsidR="004D627B" w:rsidRDefault="004D627B" w:rsidP="004D627B">
      <w:pPr>
        <w:ind w:left="567" w:right="-23"/>
        <w:rPr>
          <w:rFonts w:ascii="Arial" w:eastAsia="Times New Roman" w:hAnsi="Arial" w:cs="Arial"/>
        </w:rPr>
      </w:pPr>
    </w:p>
    <w:p w14:paraId="440F233E" w14:textId="77777777" w:rsidR="004D627B" w:rsidRDefault="004D627B" w:rsidP="004D627B">
      <w:pPr>
        <w:ind w:left="567" w:right="-23"/>
        <w:rPr>
          <w:rFonts w:ascii="Arial" w:eastAsia="Times New Roman" w:hAnsi="Arial" w:cs="Arial"/>
        </w:rPr>
      </w:pPr>
    </w:p>
    <w:p w14:paraId="75375074" w14:textId="77777777" w:rsidR="004D627B" w:rsidRDefault="004D627B" w:rsidP="004D627B">
      <w:pPr>
        <w:ind w:left="567" w:right="-23"/>
        <w:rPr>
          <w:rFonts w:ascii="Arial" w:eastAsia="Times New Roman" w:hAnsi="Arial" w:cs="Arial"/>
        </w:rPr>
      </w:pPr>
    </w:p>
    <w:p w14:paraId="061C2C7F" w14:textId="77777777" w:rsidR="004D627B" w:rsidRDefault="004D627B" w:rsidP="004D627B">
      <w:pPr>
        <w:ind w:left="567" w:right="-23"/>
        <w:rPr>
          <w:rFonts w:ascii="Arial" w:eastAsia="Times New Roman" w:hAnsi="Arial" w:cs="Arial"/>
        </w:rPr>
      </w:pPr>
    </w:p>
    <w:p w14:paraId="16F6BFFF" w14:textId="77777777" w:rsidR="004D627B" w:rsidRDefault="004D627B" w:rsidP="004D627B">
      <w:pPr>
        <w:ind w:left="567" w:right="-23"/>
        <w:rPr>
          <w:rFonts w:ascii="Arial" w:eastAsia="Times New Roman" w:hAnsi="Arial" w:cs="Arial"/>
        </w:rPr>
      </w:pPr>
    </w:p>
    <w:p w14:paraId="4027CD68" w14:textId="77777777" w:rsidR="004D627B" w:rsidRDefault="004D627B" w:rsidP="004D627B">
      <w:pPr>
        <w:ind w:left="567" w:right="-23"/>
        <w:rPr>
          <w:rFonts w:ascii="Arial" w:eastAsia="Times New Roman" w:hAnsi="Arial" w:cs="Arial"/>
        </w:rPr>
      </w:pPr>
    </w:p>
    <w:p w14:paraId="623865AC" w14:textId="77777777" w:rsidR="004D627B" w:rsidRDefault="004D627B" w:rsidP="004D627B">
      <w:pPr>
        <w:ind w:left="567" w:right="-23"/>
        <w:rPr>
          <w:rFonts w:ascii="Arial" w:eastAsia="Times New Roman" w:hAnsi="Arial" w:cs="Arial"/>
        </w:rPr>
      </w:pPr>
    </w:p>
    <w:p w14:paraId="52D8CADF" w14:textId="77777777" w:rsidR="004D627B" w:rsidRDefault="004D627B" w:rsidP="004D627B">
      <w:pPr>
        <w:ind w:left="567" w:right="-23"/>
        <w:rPr>
          <w:rFonts w:ascii="Arial" w:eastAsia="Times New Roman" w:hAnsi="Arial" w:cs="Arial"/>
        </w:rPr>
      </w:pPr>
    </w:p>
    <w:p w14:paraId="2924C298" w14:textId="77777777" w:rsidR="004D627B" w:rsidRDefault="004D627B" w:rsidP="004D627B">
      <w:pPr>
        <w:ind w:left="567" w:right="-23"/>
        <w:rPr>
          <w:rFonts w:ascii="Arial" w:eastAsia="Times New Roman" w:hAnsi="Arial" w:cs="Arial"/>
        </w:rPr>
      </w:pPr>
    </w:p>
    <w:p w14:paraId="6AE3DAD5" w14:textId="77777777" w:rsidR="004D627B" w:rsidRDefault="004D627B" w:rsidP="004D627B">
      <w:pPr>
        <w:ind w:left="567" w:right="-23"/>
        <w:rPr>
          <w:rFonts w:ascii="Arial" w:eastAsia="Times New Roman" w:hAnsi="Arial" w:cs="Arial"/>
        </w:rPr>
      </w:pPr>
    </w:p>
    <w:p w14:paraId="6ECA55D6" w14:textId="77777777" w:rsidR="004D627B" w:rsidRDefault="004D627B" w:rsidP="004D627B">
      <w:pPr>
        <w:ind w:left="567" w:right="-23"/>
        <w:rPr>
          <w:rFonts w:ascii="Arial" w:eastAsia="Times New Roman" w:hAnsi="Arial" w:cs="Arial"/>
        </w:rPr>
      </w:pPr>
    </w:p>
    <w:p w14:paraId="741E5ACC" w14:textId="77777777" w:rsidR="004D627B" w:rsidRDefault="004D627B" w:rsidP="004D627B">
      <w:pPr>
        <w:ind w:left="567" w:right="-23"/>
        <w:rPr>
          <w:rFonts w:ascii="Arial" w:eastAsia="Times New Roman" w:hAnsi="Arial" w:cs="Arial"/>
        </w:rPr>
      </w:pPr>
    </w:p>
    <w:p w14:paraId="2BF3A1FB" w14:textId="77777777" w:rsidR="004D627B" w:rsidRDefault="004D627B" w:rsidP="004D627B">
      <w:pPr>
        <w:ind w:left="567" w:right="-23"/>
        <w:rPr>
          <w:rFonts w:ascii="Arial" w:eastAsia="Times New Roman" w:hAnsi="Arial" w:cs="Arial"/>
        </w:rPr>
      </w:pPr>
    </w:p>
    <w:p w14:paraId="76E6165C" w14:textId="77777777" w:rsidR="004D627B" w:rsidRDefault="004D627B" w:rsidP="004D627B">
      <w:pPr>
        <w:ind w:left="567" w:right="-23"/>
        <w:rPr>
          <w:rFonts w:ascii="Arial" w:eastAsia="Times New Roman" w:hAnsi="Arial" w:cs="Arial"/>
        </w:rPr>
      </w:pPr>
    </w:p>
    <w:p w14:paraId="10A97627" w14:textId="77777777" w:rsidR="004D627B" w:rsidRDefault="004D627B" w:rsidP="004D627B">
      <w:pPr>
        <w:ind w:left="567" w:right="-23"/>
        <w:rPr>
          <w:rFonts w:ascii="Arial" w:eastAsia="Times New Roman" w:hAnsi="Arial" w:cs="Arial"/>
        </w:rPr>
      </w:pPr>
    </w:p>
    <w:p w14:paraId="7C75C77B" w14:textId="2972D0AD" w:rsidR="004B2F23" w:rsidRPr="009623AB" w:rsidRDefault="00F155D3" w:rsidP="004B2F23">
      <w:pPr>
        <w:pStyle w:val="Heading2"/>
      </w:pPr>
      <w:bookmarkStart w:id="1" w:name="_Appendix_2"/>
      <w:bookmarkEnd w:id="1"/>
      <w:r w:rsidRPr="004D627B">
        <w:rPr>
          <w:rFonts w:asciiTheme="minorBidi" w:hAnsiTheme="minorBidi" w:cstheme="minorBidi"/>
        </w:rPr>
        <w:t>Appendix 2</w:t>
      </w:r>
      <w:r w:rsidR="009D3E33" w:rsidRPr="004D627B">
        <w:rPr>
          <w:rFonts w:asciiTheme="minorBidi" w:hAnsiTheme="minorBidi" w:cstheme="minorBidi"/>
        </w:rPr>
        <w:t xml:space="preserve"> </w:t>
      </w:r>
      <w:r w:rsidR="004B2F23" w:rsidRPr="002C163A">
        <w:rPr>
          <w:rFonts w:asciiTheme="minorBidi" w:hAnsiTheme="minorBidi" w:cstheme="minorBidi"/>
        </w:rPr>
        <w:t>Action Research Questions</w:t>
      </w:r>
    </w:p>
    <w:p w14:paraId="22633759" w14:textId="77777777" w:rsidR="00FA19C3" w:rsidRDefault="00FA19C3" w:rsidP="004B2F23">
      <w:pPr>
        <w:spacing w:after="0"/>
        <w:jc w:val="both"/>
        <w:rPr>
          <w:rFonts w:ascii="Calibri" w:hAnsi="Calibri" w:cs="Calibri"/>
          <w:b/>
          <w:bCs/>
        </w:rPr>
      </w:pPr>
    </w:p>
    <w:p w14:paraId="4D72A9ED" w14:textId="05D6F435" w:rsidR="004B2F23" w:rsidRPr="009623AB" w:rsidRDefault="004B2F23" w:rsidP="004B2F23">
      <w:pPr>
        <w:spacing w:after="0"/>
        <w:jc w:val="both"/>
        <w:rPr>
          <w:rFonts w:ascii="Calibri" w:hAnsi="Calibri" w:cs="Calibri"/>
        </w:rPr>
      </w:pPr>
      <w:r w:rsidRPr="009623AB">
        <w:rPr>
          <w:rFonts w:ascii="Calibri" w:hAnsi="Calibri" w:cs="Calibri"/>
          <w:b/>
          <w:bCs/>
        </w:rPr>
        <w:t xml:space="preserve">2.3.1 </w:t>
      </w:r>
      <w:r w:rsidRPr="0004393C">
        <w:rPr>
          <w:rFonts w:ascii="Arial" w:eastAsia="Times New Roman" w:hAnsi="Arial" w:cs="Arial"/>
          <w:b/>
          <w:bCs/>
        </w:rPr>
        <w:t>General Research Questions:</w:t>
      </w:r>
    </w:p>
    <w:p w14:paraId="42EDC6D5"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 xml:space="preserve">What </w:t>
      </w:r>
      <w:proofErr w:type="gramStart"/>
      <w:r w:rsidRPr="0004393C">
        <w:rPr>
          <w:rFonts w:ascii="Arial" w:hAnsi="Arial" w:cs="Arial"/>
          <w:color w:val="0E101A"/>
          <w:sz w:val="22"/>
          <w:szCs w:val="22"/>
        </w:rPr>
        <w:t>are</w:t>
      </w:r>
      <w:proofErr w:type="gramEnd"/>
      <w:r w:rsidRPr="0004393C">
        <w:rPr>
          <w:rFonts w:ascii="Arial" w:hAnsi="Arial" w:cs="Arial"/>
          <w:color w:val="0E101A"/>
          <w:sz w:val="22"/>
          <w:szCs w:val="22"/>
        </w:rPr>
        <w:t xml:space="preserve"> the most critical climate-related vulnerabilities affecting the diverse target communities within the project's operational areas?</w:t>
      </w:r>
    </w:p>
    <w:p w14:paraId="36F1BC23"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How effective are the implemented interventions across water resources, agriculture, livestock management, and disaster risk reduction in genuinely building climate resilience at the household and community levels?</w:t>
      </w:r>
    </w:p>
    <w:p w14:paraId="72CB4D9F"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What are the primary obstacles and facilitating factors for the adoption and sustainability of community-based adaptation initiatives?</w:t>
      </w:r>
    </w:p>
    <w:p w14:paraId="7C6DD4D4"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How can valuable indigenous knowledge systems be effectively integrated with modern early warning technologies and dissemination mechanisms to enhance their impact?</w:t>
      </w:r>
    </w:p>
    <w:p w14:paraId="1C8AC3D3"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In what ways can gender-sensitive approaches be further mainstreamed and strengthened throughout the climate resilience programming cycle to ensure equitable outcomes?</w:t>
      </w:r>
    </w:p>
    <w:p w14:paraId="12874468"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How can the project's MEAL framework be strategically enhanced to effectively support adaptive management processes and ensure accountability to stakeholders?</w:t>
      </w:r>
    </w:p>
    <w:p w14:paraId="6A57F995"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What are the most effective strategies for disseminating the project's research findings to relevant stakeholders, including policymakers, practitioners, and donors, to influence policy and practice?</w:t>
      </w:r>
    </w:p>
    <w:p w14:paraId="4C0EC4FC" w14:textId="77777777" w:rsidR="004B2F23" w:rsidRPr="0004393C" w:rsidRDefault="004B2F23" w:rsidP="004B2F23">
      <w:pPr>
        <w:spacing w:after="0"/>
        <w:jc w:val="both"/>
        <w:rPr>
          <w:rFonts w:ascii="Arial" w:eastAsia="Times New Roman" w:hAnsi="Arial" w:cs="Arial"/>
          <w:b/>
          <w:bCs/>
        </w:rPr>
      </w:pPr>
      <w:r w:rsidRPr="009623AB">
        <w:rPr>
          <w:rFonts w:ascii="Calibri" w:hAnsi="Calibri" w:cs="Calibri"/>
          <w:b/>
          <w:bCs/>
        </w:rPr>
        <w:t xml:space="preserve">2.3.2 </w:t>
      </w:r>
      <w:r w:rsidRPr="0004393C">
        <w:rPr>
          <w:rFonts w:ascii="Arial" w:eastAsia="Times New Roman" w:hAnsi="Arial" w:cs="Arial"/>
          <w:b/>
          <w:bCs/>
        </w:rPr>
        <w:t>Specific Research Questions by Project Component:</w:t>
      </w:r>
    </w:p>
    <w:p w14:paraId="6DA7DB0D" w14:textId="77777777" w:rsidR="004B2F23" w:rsidRPr="0004393C" w:rsidRDefault="004B2F23" w:rsidP="0004393C">
      <w:pPr>
        <w:pStyle w:val="ListParagraph"/>
        <w:numPr>
          <w:ilvl w:val="0"/>
          <w:numId w:val="36"/>
        </w:numPr>
        <w:spacing w:after="0"/>
        <w:jc w:val="both"/>
        <w:rPr>
          <w:rFonts w:ascii="Arial" w:eastAsia="Times New Roman" w:hAnsi="Arial"/>
          <w:b/>
          <w:bCs/>
        </w:rPr>
      </w:pPr>
      <w:r w:rsidRPr="0004393C">
        <w:rPr>
          <w:rFonts w:ascii="Arial" w:eastAsia="Times New Roman" w:hAnsi="Arial"/>
          <w:b/>
          <w:bCs/>
        </w:rPr>
        <w:t>Water Resources (Outcome 1):</w:t>
      </w:r>
    </w:p>
    <w:p w14:paraId="5B8B63F4"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To what extent have newly constructed and rehabilitated water facilities demonstrably improved equitable access to potable water for different community groups (farmers, pastoralists, youth, IDPs), considering seasonal variations and specific needs?</w:t>
      </w:r>
    </w:p>
    <w:p w14:paraId="0D866694"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What are the perceived social and environmental consequences (both positive and negative) of the water infrastructure interventions, and how are these impacts understood and experienced by the affected communities?</w:t>
      </w:r>
    </w:p>
    <w:p w14:paraId="7819F48F"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What are the perceived advantages and disadvantages of utilizing solar-powered water systems from the perspectives of operation, maintenance, and community ownership?</w:t>
      </w:r>
    </w:p>
    <w:p w14:paraId="16C80604"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How are gender-related considerations effectively integrated into local water governance and management practices, and what are the tangible outcomes for women and girls in terms of time savings, health, and participation?</w:t>
      </w:r>
    </w:p>
    <w:p w14:paraId="129B88DE"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lastRenderedPageBreak/>
        <w:t>How effective and sustainable are community-operated water management committees in ensuring the long-term functionality, maintenance, and equitable distribution of water resources?</w:t>
      </w:r>
    </w:p>
    <w:p w14:paraId="73DE7613"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How have rainfall patterns in the East Africa region changed historically and in recent times, and what are the socio-economic and environmental impacts of these changes?</w:t>
      </w:r>
    </w:p>
    <w:p w14:paraId="3864B768"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What is the extent and nature of water stress experienced by smallholder farmers, pastoralists, unemployed youth, and internally displaced persons in the region, considering both historical trends and current conditions?</w:t>
      </w:r>
    </w:p>
    <w:p w14:paraId="0ADCD80B"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How have water flow dynamics in key rivers and water bodies evolved over time, and what effects do these changes have on local livelihoods and ecosystems?</w:t>
      </w:r>
    </w:p>
    <w:p w14:paraId="5558C781"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What are the historical and current practices of water governance in East Africa, and how do these influence access to and management of water resources among vulnerable populations?</w:t>
      </w:r>
    </w:p>
    <w:p w14:paraId="49EA91D4"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How have the timing and volume of rainfall events shifted over the years, and what implications do these shifts have for agricultural productivity, water availability, and climate resilience?</w:t>
      </w:r>
    </w:p>
    <w:p w14:paraId="46E9566B" w14:textId="77777777" w:rsidR="004B2F23" w:rsidRDefault="004B2F23" w:rsidP="0004393C">
      <w:pPr>
        <w:spacing w:after="0"/>
        <w:jc w:val="both"/>
        <w:rPr>
          <w:rFonts w:ascii="Arial" w:eastAsia="Times New Roman" w:hAnsi="Arial" w:cs="Arial"/>
          <w:b/>
          <w:bCs/>
        </w:rPr>
      </w:pPr>
      <w:r w:rsidRPr="0004393C">
        <w:rPr>
          <w:rFonts w:ascii="Arial" w:eastAsia="Times New Roman" w:hAnsi="Arial" w:cs="Arial"/>
          <w:b/>
          <w:bCs/>
        </w:rPr>
        <w:t>Agricultural and Livestock Productivity (Outcome 2):</w:t>
      </w:r>
    </w:p>
    <w:p w14:paraId="1AA0DDC6" w14:textId="77777777" w:rsidR="0004393C" w:rsidRPr="0004393C" w:rsidRDefault="0004393C" w:rsidP="0004393C">
      <w:pPr>
        <w:spacing w:after="0"/>
        <w:jc w:val="both"/>
        <w:rPr>
          <w:rFonts w:ascii="Arial" w:eastAsia="Times New Roman" w:hAnsi="Arial" w:cs="Arial"/>
          <w:b/>
          <w:bCs/>
        </w:rPr>
      </w:pPr>
    </w:p>
    <w:p w14:paraId="00A53000"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To what degree have agricultural extension services and the adoption of climate-smart agricultural practices led to measurable improvements in food production, dietary diversity, and household livelihoods?</w:t>
      </w:r>
    </w:p>
    <w:p w14:paraId="5C2F1D68"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How are livestock health services and fodder production initiatives contributing to the enhanced resilience of pastoralist families in the face of drought and other climate-related stressors?</w:t>
      </w:r>
    </w:p>
    <w:p w14:paraId="1687FB79"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What is the demonstrable impact of introducing new, climate-adaptive crop varieties and agricultural tools on the productivity and profitability of smallholder farmers?</w:t>
      </w:r>
    </w:p>
    <w:p w14:paraId="79C703FB"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How effective are newly formed farmer cooperatives in facilitating access to inputs, markets, information, and collective bargaining power for their members?</w:t>
      </w:r>
    </w:p>
    <w:p w14:paraId="62F0A8C5"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What are the key barriers and enabling factors influencing the widespread adoption and sustained use of climate-adaptive agricultural technologies and practices among target farmers?</w:t>
      </w:r>
    </w:p>
    <w:p w14:paraId="45877FAF"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How effective and relevant is the training provided to farmers on good agricultural practices in addressing their specific needs and challenges related to climate change?</w:t>
      </w:r>
    </w:p>
    <w:p w14:paraId="7A3A288C"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To what extent has linking farmers to markets and financial institutions improved their income stability and overall resilience?</w:t>
      </w:r>
    </w:p>
    <w:p w14:paraId="24328A1B"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 xml:space="preserve">How does the provision of small ruminants (restocking) demonstrably contribute to the asset base and livelihood diversification of drought-affected households? What are the associated social and economic impacts on </w:t>
      </w:r>
      <w:r w:rsidRPr="0004393C">
        <w:rPr>
          <w:rFonts w:ascii="Arial" w:hAnsi="Arial" w:cs="Arial"/>
          <w:color w:val="0E101A"/>
          <w:sz w:val="22"/>
          <w:szCs w:val="22"/>
        </w:rPr>
        <w:lastRenderedPageBreak/>
        <w:t>household resilience? What best practices ensure the long-term sustainability of restocking programs?</w:t>
      </w:r>
    </w:p>
    <w:p w14:paraId="41E90267"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How functional and effective are established fodder seed banks in providing a reliable source of nutritious livestock feed during periods of scarcity?</w:t>
      </w:r>
    </w:p>
    <w:p w14:paraId="230E0608"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How are changes in temperature affecting agricultural productivity and livestock health in the East Africa region?</w:t>
      </w:r>
    </w:p>
    <w:p w14:paraId="6C0A27DC"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What impacts do variations in rainfall patterns and water availability have on crop cultivation and livestock management?</w:t>
      </w:r>
    </w:p>
    <w:p w14:paraId="5CA823A6"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In what ways are shifts in seasonal cycles influencing agricultural practices and livestock rearing?</w:t>
      </w:r>
    </w:p>
    <w:p w14:paraId="396C738B" w14:textId="77777777" w:rsidR="004B2F23" w:rsidRPr="0004393C" w:rsidRDefault="004B2F23" w:rsidP="0004393C">
      <w:pPr>
        <w:pStyle w:val="NormalWeb"/>
        <w:numPr>
          <w:ilvl w:val="1"/>
          <w:numId w:val="6"/>
        </w:numPr>
        <w:spacing w:before="120" w:beforeAutospacing="0" w:after="120" w:afterAutospacing="0" w:line="259" w:lineRule="auto"/>
        <w:ind w:right="288"/>
        <w:rPr>
          <w:rFonts w:ascii="Arial" w:hAnsi="Arial" w:cs="Arial"/>
          <w:color w:val="0E101A"/>
          <w:sz w:val="22"/>
          <w:szCs w:val="22"/>
        </w:rPr>
      </w:pPr>
      <w:r w:rsidRPr="0004393C">
        <w:rPr>
          <w:rFonts w:ascii="Arial" w:hAnsi="Arial" w:cs="Arial"/>
          <w:color w:val="0E101A"/>
          <w:sz w:val="22"/>
          <w:szCs w:val="22"/>
        </w:rPr>
        <w:t>How have changes in the prevalence and types of crop pests affected agricultural yields and food security?</w:t>
      </w:r>
    </w:p>
    <w:p w14:paraId="109965FA" w14:textId="77777777" w:rsidR="004B2F23" w:rsidRPr="0004393C" w:rsidRDefault="004B2F23" w:rsidP="0004393C">
      <w:pPr>
        <w:pStyle w:val="NormalWeb"/>
        <w:numPr>
          <w:ilvl w:val="1"/>
          <w:numId w:val="6"/>
        </w:numPr>
        <w:spacing w:before="120" w:beforeAutospacing="0" w:after="120" w:afterAutospacing="0" w:line="259" w:lineRule="auto"/>
        <w:ind w:right="288"/>
        <w:rPr>
          <w:rFonts w:ascii="Arial" w:hAnsi="Arial" w:cs="Arial"/>
          <w:color w:val="0E101A"/>
          <w:sz w:val="22"/>
          <w:szCs w:val="22"/>
        </w:rPr>
      </w:pPr>
      <w:r w:rsidRPr="0004393C">
        <w:rPr>
          <w:rFonts w:ascii="Arial" w:hAnsi="Arial" w:cs="Arial"/>
          <w:color w:val="0E101A"/>
          <w:sz w:val="22"/>
          <w:szCs w:val="22"/>
        </w:rPr>
        <w:t>What are the emerging patterns of livestock diseases linked to climate variability, and how do they impact animal health and productivity?</w:t>
      </w:r>
    </w:p>
    <w:p w14:paraId="67E9F06C" w14:textId="77777777" w:rsidR="004B2F23" w:rsidRPr="009623AB" w:rsidRDefault="004B2F23" w:rsidP="0004393C">
      <w:pPr>
        <w:pStyle w:val="NormalWeb"/>
        <w:numPr>
          <w:ilvl w:val="1"/>
          <w:numId w:val="6"/>
        </w:numPr>
        <w:spacing w:before="120" w:beforeAutospacing="0" w:after="120" w:afterAutospacing="0" w:line="259" w:lineRule="auto"/>
        <w:ind w:right="288"/>
        <w:rPr>
          <w:rFonts w:ascii="Calibri" w:hAnsi="Calibri" w:cs="Calibri"/>
        </w:rPr>
      </w:pPr>
      <w:r w:rsidRPr="0004393C">
        <w:rPr>
          <w:rFonts w:ascii="Arial" w:hAnsi="Arial" w:cs="Arial"/>
          <w:color w:val="0E101A"/>
          <w:sz w:val="22"/>
          <w:szCs w:val="22"/>
        </w:rPr>
        <w:t>How are changes in the availability and quality of agricultural seeds influenced by environmental factors, and what are their</w:t>
      </w:r>
      <w:r w:rsidRPr="009623AB">
        <w:rPr>
          <w:rFonts w:ascii="Calibri" w:hAnsi="Calibri" w:cs="Calibri"/>
        </w:rPr>
        <w:t xml:space="preserve"> consequences for farming communities?</w:t>
      </w:r>
    </w:p>
    <w:p w14:paraId="14B95FD0" w14:textId="77777777" w:rsidR="004B2F23" w:rsidRPr="0004393C" w:rsidRDefault="004B2F23" w:rsidP="0004393C">
      <w:pPr>
        <w:pStyle w:val="NormalWeb"/>
        <w:numPr>
          <w:ilvl w:val="1"/>
          <w:numId w:val="6"/>
        </w:numPr>
        <w:spacing w:before="120" w:beforeAutospacing="0" w:after="120" w:afterAutospacing="0" w:line="259" w:lineRule="auto"/>
        <w:ind w:right="288"/>
        <w:rPr>
          <w:rFonts w:ascii="Arial" w:hAnsi="Arial" w:cs="Arial"/>
          <w:color w:val="0E101A"/>
          <w:sz w:val="22"/>
          <w:szCs w:val="22"/>
        </w:rPr>
      </w:pPr>
      <w:r w:rsidRPr="0004393C">
        <w:rPr>
          <w:rFonts w:ascii="Arial" w:hAnsi="Arial" w:cs="Arial"/>
          <w:color w:val="0E101A"/>
          <w:sz w:val="22"/>
          <w:szCs w:val="22"/>
        </w:rPr>
        <w:t>What underlying causes are driving changes in animal feed resources, and how do these changes affect livestock nutrition and overall productivity?</w:t>
      </w:r>
    </w:p>
    <w:p w14:paraId="269D7CB7" w14:textId="77777777" w:rsidR="004B2F23" w:rsidRDefault="004B2F23" w:rsidP="0004393C">
      <w:pPr>
        <w:spacing w:after="0"/>
        <w:jc w:val="both"/>
        <w:rPr>
          <w:rFonts w:ascii="Arial" w:eastAsia="Times New Roman" w:hAnsi="Arial" w:cs="Arial"/>
          <w:b/>
          <w:bCs/>
        </w:rPr>
      </w:pPr>
      <w:r w:rsidRPr="0004393C">
        <w:rPr>
          <w:rFonts w:ascii="Arial" w:eastAsia="Times New Roman" w:hAnsi="Arial" w:cs="Arial"/>
          <w:b/>
          <w:bCs/>
        </w:rPr>
        <w:t>Income and Asset Growth (Outcome 3):</w:t>
      </w:r>
    </w:p>
    <w:p w14:paraId="64E019BD" w14:textId="77777777" w:rsidR="0004393C" w:rsidRPr="0004393C" w:rsidRDefault="0004393C" w:rsidP="0004393C">
      <w:pPr>
        <w:spacing w:after="0"/>
        <w:jc w:val="both"/>
        <w:rPr>
          <w:rFonts w:ascii="Arial" w:eastAsia="Times New Roman" w:hAnsi="Arial" w:cs="Arial"/>
          <w:b/>
          <w:bCs/>
        </w:rPr>
      </w:pPr>
    </w:p>
    <w:p w14:paraId="02C63D45"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How effective are Village Savings and Loan Associations (VSLAs) and vocational training programs in measurably enhancing the income-generating capacity and financial inclusion of unemployed youth and women?</w:t>
      </w:r>
    </w:p>
    <w:p w14:paraId="0A2929CE"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What are the critical success factors and common challenges associated with microfinance and seed money initiatives in supporting the establishment and growth of small-scale businesses?</w:t>
      </w:r>
    </w:p>
    <w:p w14:paraId="68357DFB"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What specific factors contribute most significantly to the long-term viability and impact of VSLA groups within target communities?</w:t>
      </w:r>
    </w:p>
    <w:p w14:paraId="672EF537"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 xml:space="preserve">How relevant and effective are the skills provided by TVET institutions in meeting the demands of local </w:t>
      </w:r>
      <w:proofErr w:type="spellStart"/>
      <w:r w:rsidRPr="0004393C">
        <w:rPr>
          <w:rFonts w:ascii="Arial" w:hAnsi="Arial" w:cs="Arial"/>
          <w:color w:val="0E101A"/>
          <w:sz w:val="22"/>
          <w:szCs w:val="22"/>
        </w:rPr>
        <w:t>labor</w:t>
      </w:r>
      <w:proofErr w:type="spellEnd"/>
      <w:r w:rsidRPr="0004393C">
        <w:rPr>
          <w:rFonts w:ascii="Arial" w:hAnsi="Arial" w:cs="Arial"/>
          <w:color w:val="0E101A"/>
          <w:sz w:val="22"/>
          <w:szCs w:val="22"/>
        </w:rPr>
        <w:t xml:space="preserve"> markets and creating sustainable employment opportunities for graduates?</w:t>
      </w:r>
    </w:p>
    <w:p w14:paraId="0F82373E"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What is the impact of constructed market shades on the income and business activities of targeted beneficiaries, particularly women and small-scale traders?</w:t>
      </w:r>
    </w:p>
    <w:p w14:paraId="118E0D75" w14:textId="77777777" w:rsidR="004B2F23" w:rsidRDefault="004B2F23" w:rsidP="0004393C">
      <w:pPr>
        <w:spacing w:after="0"/>
        <w:jc w:val="both"/>
        <w:rPr>
          <w:rFonts w:ascii="Arial" w:eastAsia="Times New Roman" w:hAnsi="Arial" w:cs="Arial"/>
          <w:b/>
          <w:bCs/>
        </w:rPr>
      </w:pPr>
      <w:r w:rsidRPr="0004393C">
        <w:rPr>
          <w:rFonts w:ascii="Arial" w:eastAsia="Times New Roman" w:hAnsi="Arial" w:cs="Arial"/>
          <w:b/>
          <w:bCs/>
        </w:rPr>
        <w:t>Community Disaster Risk Reduction (Outcome 4):</w:t>
      </w:r>
    </w:p>
    <w:p w14:paraId="2CB74AAF" w14:textId="77777777" w:rsidR="0004393C" w:rsidRPr="0004393C" w:rsidRDefault="0004393C" w:rsidP="0004393C">
      <w:pPr>
        <w:spacing w:after="0"/>
        <w:jc w:val="both"/>
        <w:rPr>
          <w:rFonts w:ascii="Arial" w:eastAsia="Times New Roman" w:hAnsi="Arial" w:cs="Arial"/>
          <w:b/>
          <w:bCs/>
        </w:rPr>
      </w:pPr>
    </w:p>
    <w:p w14:paraId="11A7035E"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How effective are the developed CMDRR plans and implemented early warning systems in enhancing community preparedness for, and response to, climate-related shocks and other disasters?</w:t>
      </w:r>
    </w:p>
    <w:p w14:paraId="4F38FA06"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What are the measurable impacts of unconditional cash transfers and other social protection measures on the resilience of vulnerable households during and after climate-related crises?</w:t>
      </w:r>
    </w:p>
    <w:p w14:paraId="57DC9FF4"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lastRenderedPageBreak/>
        <w:t>To what extent is valuable indigenous knowledge effectively integrated into the design and operation of modern early warning systems, and what is its contribution to community resilience?</w:t>
      </w:r>
    </w:p>
    <w:p w14:paraId="45F1436F"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How functional, inclusive, and effective are established Disaster Risk Management (DRM) committees at the community level in coordinating preparedness and response efforts?</w:t>
      </w:r>
    </w:p>
    <w:p w14:paraId="53B4D376"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9623AB">
        <w:rPr>
          <w:rFonts w:ascii="Calibri" w:hAnsi="Calibri" w:cs="Calibri"/>
        </w:rPr>
        <w:t xml:space="preserve">In </w:t>
      </w:r>
      <w:r w:rsidRPr="0004393C">
        <w:rPr>
          <w:rFonts w:ascii="Arial" w:hAnsi="Arial" w:cs="Arial"/>
          <w:color w:val="0E101A"/>
          <w:sz w:val="22"/>
          <w:szCs w:val="22"/>
        </w:rPr>
        <w:t>what specific ways do community-managed disaster risk reduction (CMDRR) plans contribute to early action, the protection of community assets, and the minimization of losses during climate-related events?</w:t>
      </w:r>
    </w:p>
    <w:p w14:paraId="5B214369"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What is the perceived role and actual contribution of indigenous knowledge and local early warning signs in enhancing overall community resilience to climate-related disasters?</w:t>
      </w:r>
    </w:p>
    <w:p w14:paraId="2624026A"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How timely, accurate, and accessible are the current early warning systems for different community groups, and what are the key barriers to their effective utilization?</w:t>
      </w:r>
    </w:p>
    <w:p w14:paraId="4E7D6C3B"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What is the impact of unconditional cash transfers on the immediate needs and longer-term recovery of climate-shocked households?</w:t>
      </w:r>
    </w:p>
    <w:p w14:paraId="3CADF777"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How effectively are community-managed disaster risk reduction committees functioning in their roles and responsibilities?</w:t>
      </w:r>
    </w:p>
    <w:p w14:paraId="78FB5683"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How have the types of natural disasters affecting East Africa changed over time, and what are the corresponding impacts on vulnerable populations?</w:t>
      </w:r>
    </w:p>
    <w:p w14:paraId="5D32C7F7"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What changes have occurred in the frequency and severity of natural disasters in the region historically and currently, and how do these changes affect community resilience and livelihoods?</w:t>
      </w:r>
    </w:p>
    <w:p w14:paraId="002E299F"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How has the scale of natural disasters evolved in East Africa, and what are the implications for disaster preparedness and response strategies?</w:t>
      </w:r>
    </w:p>
    <w:p w14:paraId="05FF78E7" w14:textId="77777777" w:rsidR="004B2F23" w:rsidRDefault="004B2F23" w:rsidP="0004393C">
      <w:pPr>
        <w:spacing w:after="0"/>
        <w:jc w:val="both"/>
        <w:rPr>
          <w:rFonts w:ascii="Arial" w:eastAsia="Times New Roman" w:hAnsi="Arial" w:cs="Arial"/>
          <w:b/>
          <w:bCs/>
        </w:rPr>
      </w:pPr>
      <w:r w:rsidRPr="0004393C">
        <w:rPr>
          <w:rFonts w:ascii="Arial" w:eastAsia="Times New Roman" w:hAnsi="Arial" w:cs="Arial"/>
          <w:b/>
          <w:bCs/>
        </w:rPr>
        <w:t>Institutional Capacity (Outcome 5):</w:t>
      </w:r>
    </w:p>
    <w:p w14:paraId="5CADCADD" w14:textId="77777777" w:rsidR="0004393C" w:rsidRPr="0004393C" w:rsidRDefault="0004393C" w:rsidP="0004393C">
      <w:pPr>
        <w:spacing w:after="0"/>
        <w:jc w:val="both"/>
        <w:rPr>
          <w:rFonts w:ascii="Arial" w:eastAsia="Times New Roman" w:hAnsi="Arial" w:cs="Arial"/>
          <w:b/>
          <w:bCs/>
        </w:rPr>
      </w:pPr>
    </w:p>
    <w:p w14:paraId="34CDFBFA"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In what specific ways is the action research process contributing to improved adaptive management practices and organizational learning within Islamic Relief?</w:t>
      </w:r>
    </w:p>
    <w:p w14:paraId="5D4887A9"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What are the key knowledge products and actionable learning outcomes generated from the action research, and how effectively are these being disseminated within the organization and to external stakeholders?</w:t>
      </w:r>
    </w:p>
    <w:p w14:paraId="42895040"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How effective are current mechanisms for knowledge sharing and learning at the regional and global levels within Islamic Relief regarding climate resilience programming?</w:t>
      </w:r>
    </w:p>
    <w:p w14:paraId="28D86DFC"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What is the perceived impact of citizen-led participatory monitoring, evaluation, accountability, and learning (PMEAL) approaches on the overall effectiveness and accountability of the project?</w:t>
      </w:r>
    </w:p>
    <w:p w14:paraId="12002202"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t xml:space="preserve">What are organizational best practices and the most successful example of ‘climate advocacy. </w:t>
      </w:r>
    </w:p>
    <w:p w14:paraId="2A2568D1" w14:textId="77777777" w:rsidR="004B2F23" w:rsidRPr="0004393C" w:rsidRDefault="004B2F23" w:rsidP="0004393C">
      <w:pPr>
        <w:pStyle w:val="NormalWeb"/>
        <w:numPr>
          <w:ilvl w:val="0"/>
          <w:numId w:val="6"/>
        </w:numPr>
        <w:spacing w:before="120" w:beforeAutospacing="0" w:after="120" w:afterAutospacing="0" w:line="259" w:lineRule="auto"/>
        <w:ind w:left="994" w:right="288" w:hanging="432"/>
        <w:rPr>
          <w:rFonts w:ascii="Arial" w:hAnsi="Arial" w:cs="Arial"/>
          <w:color w:val="0E101A"/>
          <w:sz w:val="22"/>
          <w:szCs w:val="22"/>
        </w:rPr>
      </w:pPr>
      <w:r w:rsidRPr="0004393C">
        <w:rPr>
          <w:rFonts w:ascii="Arial" w:hAnsi="Arial" w:cs="Arial"/>
          <w:color w:val="0E101A"/>
          <w:sz w:val="22"/>
          <w:szCs w:val="22"/>
        </w:rPr>
        <w:lastRenderedPageBreak/>
        <w:t>What are the key learning and improvement areas in organizational “climate advocacy”</w:t>
      </w:r>
    </w:p>
    <w:sectPr w:rsidR="004B2F23" w:rsidRPr="0004393C" w:rsidSect="002842A5">
      <w:footerReference w:type="defaul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3F445" w14:textId="77777777" w:rsidR="001B773E" w:rsidRDefault="001B773E">
      <w:pPr>
        <w:spacing w:after="0" w:line="240" w:lineRule="auto"/>
      </w:pPr>
      <w:r>
        <w:separator/>
      </w:r>
    </w:p>
  </w:endnote>
  <w:endnote w:type="continuationSeparator" w:id="0">
    <w:p w14:paraId="003E42D3" w14:textId="77777777" w:rsidR="001B773E" w:rsidRDefault="001B773E">
      <w:pPr>
        <w:spacing w:after="0" w:line="240" w:lineRule="auto"/>
      </w:pPr>
      <w:r>
        <w:continuationSeparator/>
      </w:r>
    </w:p>
  </w:endnote>
  <w:endnote w:type="continuationNotice" w:id="1">
    <w:p w14:paraId="739763CC" w14:textId="77777777" w:rsidR="001B773E" w:rsidRDefault="001B77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295968"/>
      <w:docPartObj>
        <w:docPartGallery w:val="Page Numbers (Bottom of Page)"/>
        <w:docPartUnique/>
      </w:docPartObj>
    </w:sdtPr>
    <w:sdtEndPr>
      <w:rPr>
        <w:noProof/>
      </w:rPr>
    </w:sdtEndPr>
    <w:sdtContent>
      <w:p w14:paraId="0144DA03" w14:textId="7BDAF23B" w:rsidR="00680846" w:rsidRDefault="001C0254">
        <w:pPr>
          <w:pStyle w:val="Footer"/>
          <w:jc w:val="right"/>
        </w:pPr>
        <w:r>
          <w:fldChar w:fldCharType="begin"/>
        </w:r>
        <w:r>
          <w:instrText xml:space="preserve"> PAGE   \* MERGEFORMAT </w:instrText>
        </w:r>
        <w:r>
          <w:fldChar w:fldCharType="separate"/>
        </w:r>
        <w:r w:rsidR="00BA23F2">
          <w:rPr>
            <w:noProof/>
          </w:rPr>
          <w:t>10</w:t>
        </w:r>
        <w:r>
          <w:rPr>
            <w:noProof/>
          </w:rPr>
          <w:fldChar w:fldCharType="end"/>
        </w:r>
      </w:p>
    </w:sdtContent>
  </w:sdt>
  <w:p w14:paraId="496C6048" w14:textId="77777777" w:rsidR="00680846" w:rsidRDefault="0068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CD559" w14:textId="77777777" w:rsidR="001B773E" w:rsidRDefault="001B773E">
      <w:pPr>
        <w:spacing w:after="0" w:line="240" w:lineRule="auto"/>
      </w:pPr>
      <w:r>
        <w:separator/>
      </w:r>
    </w:p>
  </w:footnote>
  <w:footnote w:type="continuationSeparator" w:id="0">
    <w:p w14:paraId="73B80B46" w14:textId="77777777" w:rsidR="001B773E" w:rsidRDefault="001B773E">
      <w:pPr>
        <w:spacing w:after="0" w:line="240" w:lineRule="auto"/>
      </w:pPr>
      <w:r>
        <w:continuationSeparator/>
      </w:r>
    </w:p>
  </w:footnote>
  <w:footnote w:type="continuationNotice" w:id="1">
    <w:p w14:paraId="5D2F0360" w14:textId="77777777" w:rsidR="001B773E" w:rsidRDefault="001B77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E82"/>
    <w:multiLevelType w:val="multilevel"/>
    <w:tmpl w:val="1F3CA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91AB2"/>
    <w:multiLevelType w:val="multilevel"/>
    <w:tmpl w:val="B0263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B6BCC"/>
    <w:multiLevelType w:val="hybridMultilevel"/>
    <w:tmpl w:val="00982DBE"/>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B5F6CC8"/>
    <w:multiLevelType w:val="multilevel"/>
    <w:tmpl w:val="B9626EF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031FA"/>
    <w:multiLevelType w:val="multilevel"/>
    <w:tmpl w:val="F186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8A3AFE"/>
    <w:multiLevelType w:val="multilevel"/>
    <w:tmpl w:val="E42E4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E7546"/>
    <w:multiLevelType w:val="hybridMultilevel"/>
    <w:tmpl w:val="1DF20D9E"/>
    <w:lvl w:ilvl="0" w:tplc="08090017">
      <w:start w:val="1"/>
      <w:numFmt w:val="lowerLetter"/>
      <w:lvlText w:val="%1)"/>
      <w:lvlJc w:val="left"/>
      <w:pPr>
        <w:ind w:left="1152" w:hanging="360"/>
      </w:pPr>
      <w:rPr>
        <w:b w:val="0"/>
        <w:bCs/>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7" w15:restartNumberingAfterBreak="0">
    <w:nsid w:val="19574715"/>
    <w:multiLevelType w:val="hybridMultilevel"/>
    <w:tmpl w:val="48CC1A18"/>
    <w:lvl w:ilvl="0" w:tplc="74F0B186">
      <w:start w:val="1"/>
      <w:numFmt w:val="decimal"/>
      <w:lvlText w:val="%1."/>
      <w:lvlJc w:val="left"/>
      <w:pPr>
        <w:ind w:left="1296" w:hanging="360"/>
      </w:pPr>
      <w:rPr>
        <w:b w:val="0"/>
        <w:bCs/>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1A27790E"/>
    <w:multiLevelType w:val="multilevel"/>
    <w:tmpl w:val="BEAA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E0AD8"/>
    <w:multiLevelType w:val="hybridMultilevel"/>
    <w:tmpl w:val="6088A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D5A15"/>
    <w:multiLevelType w:val="hybridMultilevel"/>
    <w:tmpl w:val="3A401300"/>
    <w:lvl w:ilvl="0" w:tplc="63B8175E">
      <w:start w:val="1"/>
      <w:numFmt w:val="lowerLetter"/>
      <w:lvlText w:val="%1)"/>
      <w:lvlJc w:val="left"/>
      <w:pPr>
        <w:tabs>
          <w:tab w:val="num" w:pos="1440"/>
        </w:tabs>
        <w:ind w:left="1440" w:hanging="360"/>
      </w:pPr>
      <w:rPr>
        <w:rFonts w:ascii="Arial" w:eastAsia="Arial" w:hAnsi="Arial" w:cs="Arial" w:hint="default"/>
        <w:color w:val="auto"/>
        <w:sz w:val="22"/>
      </w:rPr>
    </w:lvl>
    <w:lvl w:ilvl="1" w:tplc="08090003">
      <w:start w:val="1"/>
      <w:numFmt w:val="bullet"/>
      <w:lvlText w:val="o"/>
      <w:lvlJc w:val="left"/>
      <w:pPr>
        <w:tabs>
          <w:tab w:val="num" w:pos="2520"/>
        </w:tabs>
        <w:ind w:left="2520" w:hanging="360"/>
      </w:pPr>
      <w:rPr>
        <w:rFonts w:ascii="Courier New" w:hAnsi="Courier New" w:cs="Arial" w:hint="default"/>
      </w:rPr>
    </w:lvl>
    <w:lvl w:ilvl="2" w:tplc="08090005">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Arial"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Arial"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1F9A7F3B"/>
    <w:multiLevelType w:val="hybridMultilevel"/>
    <w:tmpl w:val="8AE4C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174B4A"/>
    <w:multiLevelType w:val="multilevel"/>
    <w:tmpl w:val="3162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A3BDD"/>
    <w:multiLevelType w:val="hybridMultilevel"/>
    <w:tmpl w:val="A5AAE5D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8AD20FC"/>
    <w:multiLevelType w:val="hybridMultilevel"/>
    <w:tmpl w:val="4384AD76"/>
    <w:lvl w:ilvl="0" w:tplc="08090001">
      <w:start w:val="1"/>
      <w:numFmt w:val="bullet"/>
      <w:lvlText w:val=""/>
      <w:lvlJc w:val="left"/>
      <w:pPr>
        <w:ind w:left="1282" w:hanging="360"/>
      </w:pPr>
      <w:rPr>
        <w:rFonts w:ascii="Symbol" w:hAnsi="Symbol" w:hint="default"/>
      </w:rPr>
    </w:lvl>
    <w:lvl w:ilvl="1" w:tplc="08090003" w:tentative="1">
      <w:start w:val="1"/>
      <w:numFmt w:val="bullet"/>
      <w:lvlText w:val="o"/>
      <w:lvlJc w:val="left"/>
      <w:pPr>
        <w:ind w:left="2002" w:hanging="360"/>
      </w:pPr>
      <w:rPr>
        <w:rFonts w:ascii="Courier New" w:hAnsi="Courier New" w:cs="Courier New" w:hint="default"/>
      </w:rPr>
    </w:lvl>
    <w:lvl w:ilvl="2" w:tplc="08090005" w:tentative="1">
      <w:start w:val="1"/>
      <w:numFmt w:val="bullet"/>
      <w:lvlText w:val=""/>
      <w:lvlJc w:val="left"/>
      <w:pPr>
        <w:ind w:left="2722" w:hanging="360"/>
      </w:pPr>
      <w:rPr>
        <w:rFonts w:ascii="Wingdings" w:hAnsi="Wingdings" w:hint="default"/>
      </w:rPr>
    </w:lvl>
    <w:lvl w:ilvl="3" w:tplc="08090001" w:tentative="1">
      <w:start w:val="1"/>
      <w:numFmt w:val="bullet"/>
      <w:lvlText w:val=""/>
      <w:lvlJc w:val="left"/>
      <w:pPr>
        <w:ind w:left="3442" w:hanging="360"/>
      </w:pPr>
      <w:rPr>
        <w:rFonts w:ascii="Symbol" w:hAnsi="Symbol" w:hint="default"/>
      </w:rPr>
    </w:lvl>
    <w:lvl w:ilvl="4" w:tplc="08090003" w:tentative="1">
      <w:start w:val="1"/>
      <w:numFmt w:val="bullet"/>
      <w:lvlText w:val="o"/>
      <w:lvlJc w:val="left"/>
      <w:pPr>
        <w:ind w:left="4162" w:hanging="360"/>
      </w:pPr>
      <w:rPr>
        <w:rFonts w:ascii="Courier New" w:hAnsi="Courier New" w:cs="Courier New" w:hint="default"/>
      </w:rPr>
    </w:lvl>
    <w:lvl w:ilvl="5" w:tplc="08090005" w:tentative="1">
      <w:start w:val="1"/>
      <w:numFmt w:val="bullet"/>
      <w:lvlText w:val=""/>
      <w:lvlJc w:val="left"/>
      <w:pPr>
        <w:ind w:left="4882" w:hanging="360"/>
      </w:pPr>
      <w:rPr>
        <w:rFonts w:ascii="Wingdings" w:hAnsi="Wingdings" w:hint="default"/>
      </w:rPr>
    </w:lvl>
    <w:lvl w:ilvl="6" w:tplc="08090001" w:tentative="1">
      <w:start w:val="1"/>
      <w:numFmt w:val="bullet"/>
      <w:lvlText w:val=""/>
      <w:lvlJc w:val="left"/>
      <w:pPr>
        <w:ind w:left="5602" w:hanging="360"/>
      </w:pPr>
      <w:rPr>
        <w:rFonts w:ascii="Symbol" w:hAnsi="Symbol" w:hint="default"/>
      </w:rPr>
    </w:lvl>
    <w:lvl w:ilvl="7" w:tplc="08090003" w:tentative="1">
      <w:start w:val="1"/>
      <w:numFmt w:val="bullet"/>
      <w:lvlText w:val="o"/>
      <w:lvlJc w:val="left"/>
      <w:pPr>
        <w:ind w:left="6322" w:hanging="360"/>
      </w:pPr>
      <w:rPr>
        <w:rFonts w:ascii="Courier New" w:hAnsi="Courier New" w:cs="Courier New" w:hint="default"/>
      </w:rPr>
    </w:lvl>
    <w:lvl w:ilvl="8" w:tplc="08090005" w:tentative="1">
      <w:start w:val="1"/>
      <w:numFmt w:val="bullet"/>
      <w:lvlText w:val=""/>
      <w:lvlJc w:val="left"/>
      <w:pPr>
        <w:ind w:left="7042" w:hanging="360"/>
      </w:pPr>
      <w:rPr>
        <w:rFonts w:ascii="Wingdings" w:hAnsi="Wingdings" w:hint="default"/>
      </w:rPr>
    </w:lvl>
  </w:abstractNum>
  <w:abstractNum w:abstractNumId="15" w15:restartNumberingAfterBreak="0">
    <w:nsid w:val="291A7BBD"/>
    <w:multiLevelType w:val="hybridMultilevel"/>
    <w:tmpl w:val="8800D02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ACE6698"/>
    <w:multiLevelType w:val="hybridMultilevel"/>
    <w:tmpl w:val="4A72446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2DCC1D67"/>
    <w:multiLevelType w:val="hybridMultilevel"/>
    <w:tmpl w:val="155AA03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2E790298"/>
    <w:multiLevelType w:val="hybridMultilevel"/>
    <w:tmpl w:val="CDBEAB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E70246"/>
    <w:multiLevelType w:val="hybridMultilevel"/>
    <w:tmpl w:val="CE6ED7B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3D133C10"/>
    <w:multiLevelType w:val="multilevel"/>
    <w:tmpl w:val="CB3EB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A0510F"/>
    <w:multiLevelType w:val="hybridMultilevel"/>
    <w:tmpl w:val="B4E67280"/>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E5D2B50"/>
    <w:multiLevelType w:val="hybridMultilevel"/>
    <w:tmpl w:val="95EE78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3E7C6D10"/>
    <w:multiLevelType w:val="multilevel"/>
    <w:tmpl w:val="AD98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DD24D8"/>
    <w:multiLevelType w:val="hybridMultilevel"/>
    <w:tmpl w:val="39026B3E"/>
    <w:lvl w:ilvl="0" w:tplc="0809000F">
      <w:start w:val="1"/>
      <w:numFmt w:val="decimal"/>
      <w:lvlText w:val="%1."/>
      <w:lvlJc w:val="left"/>
      <w:pPr>
        <w:ind w:left="1282" w:hanging="360"/>
      </w:pPr>
    </w:lvl>
    <w:lvl w:ilvl="1" w:tplc="08090019" w:tentative="1">
      <w:start w:val="1"/>
      <w:numFmt w:val="lowerLetter"/>
      <w:lvlText w:val="%2."/>
      <w:lvlJc w:val="left"/>
      <w:pPr>
        <w:ind w:left="2002" w:hanging="360"/>
      </w:pPr>
    </w:lvl>
    <w:lvl w:ilvl="2" w:tplc="0809001B" w:tentative="1">
      <w:start w:val="1"/>
      <w:numFmt w:val="lowerRoman"/>
      <w:lvlText w:val="%3."/>
      <w:lvlJc w:val="right"/>
      <w:pPr>
        <w:ind w:left="2722" w:hanging="180"/>
      </w:pPr>
    </w:lvl>
    <w:lvl w:ilvl="3" w:tplc="0809000F" w:tentative="1">
      <w:start w:val="1"/>
      <w:numFmt w:val="decimal"/>
      <w:lvlText w:val="%4."/>
      <w:lvlJc w:val="left"/>
      <w:pPr>
        <w:ind w:left="3442" w:hanging="360"/>
      </w:pPr>
    </w:lvl>
    <w:lvl w:ilvl="4" w:tplc="08090019" w:tentative="1">
      <w:start w:val="1"/>
      <w:numFmt w:val="lowerLetter"/>
      <w:lvlText w:val="%5."/>
      <w:lvlJc w:val="left"/>
      <w:pPr>
        <w:ind w:left="4162" w:hanging="360"/>
      </w:pPr>
    </w:lvl>
    <w:lvl w:ilvl="5" w:tplc="0809001B" w:tentative="1">
      <w:start w:val="1"/>
      <w:numFmt w:val="lowerRoman"/>
      <w:lvlText w:val="%6."/>
      <w:lvlJc w:val="right"/>
      <w:pPr>
        <w:ind w:left="4882" w:hanging="180"/>
      </w:pPr>
    </w:lvl>
    <w:lvl w:ilvl="6" w:tplc="0809000F" w:tentative="1">
      <w:start w:val="1"/>
      <w:numFmt w:val="decimal"/>
      <w:lvlText w:val="%7."/>
      <w:lvlJc w:val="left"/>
      <w:pPr>
        <w:ind w:left="5602" w:hanging="360"/>
      </w:pPr>
    </w:lvl>
    <w:lvl w:ilvl="7" w:tplc="08090019" w:tentative="1">
      <w:start w:val="1"/>
      <w:numFmt w:val="lowerLetter"/>
      <w:lvlText w:val="%8."/>
      <w:lvlJc w:val="left"/>
      <w:pPr>
        <w:ind w:left="6322" w:hanging="360"/>
      </w:pPr>
    </w:lvl>
    <w:lvl w:ilvl="8" w:tplc="0809001B" w:tentative="1">
      <w:start w:val="1"/>
      <w:numFmt w:val="lowerRoman"/>
      <w:lvlText w:val="%9."/>
      <w:lvlJc w:val="right"/>
      <w:pPr>
        <w:ind w:left="7042" w:hanging="180"/>
      </w:pPr>
    </w:lvl>
  </w:abstractNum>
  <w:abstractNum w:abstractNumId="25" w15:restartNumberingAfterBreak="0">
    <w:nsid w:val="47887886"/>
    <w:multiLevelType w:val="hybridMultilevel"/>
    <w:tmpl w:val="04DCC18E"/>
    <w:lvl w:ilvl="0" w:tplc="08090001">
      <w:start w:val="1"/>
      <w:numFmt w:val="bullet"/>
      <w:lvlText w:val=""/>
      <w:lvlJc w:val="left"/>
      <w:pPr>
        <w:ind w:left="1282" w:hanging="360"/>
      </w:pPr>
      <w:rPr>
        <w:rFonts w:ascii="Symbol" w:hAnsi="Symbol" w:hint="default"/>
      </w:rPr>
    </w:lvl>
    <w:lvl w:ilvl="1" w:tplc="FFFFFFFF" w:tentative="1">
      <w:start w:val="1"/>
      <w:numFmt w:val="lowerLetter"/>
      <w:lvlText w:val="%2."/>
      <w:lvlJc w:val="left"/>
      <w:pPr>
        <w:ind w:left="2002" w:hanging="360"/>
      </w:pPr>
    </w:lvl>
    <w:lvl w:ilvl="2" w:tplc="FFFFFFFF" w:tentative="1">
      <w:start w:val="1"/>
      <w:numFmt w:val="lowerRoman"/>
      <w:lvlText w:val="%3."/>
      <w:lvlJc w:val="right"/>
      <w:pPr>
        <w:ind w:left="2722" w:hanging="180"/>
      </w:pPr>
    </w:lvl>
    <w:lvl w:ilvl="3" w:tplc="FFFFFFFF" w:tentative="1">
      <w:start w:val="1"/>
      <w:numFmt w:val="decimal"/>
      <w:lvlText w:val="%4."/>
      <w:lvlJc w:val="left"/>
      <w:pPr>
        <w:ind w:left="3442" w:hanging="360"/>
      </w:pPr>
    </w:lvl>
    <w:lvl w:ilvl="4" w:tplc="FFFFFFFF" w:tentative="1">
      <w:start w:val="1"/>
      <w:numFmt w:val="lowerLetter"/>
      <w:lvlText w:val="%5."/>
      <w:lvlJc w:val="left"/>
      <w:pPr>
        <w:ind w:left="4162" w:hanging="360"/>
      </w:pPr>
    </w:lvl>
    <w:lvl w:ilvl="5" w:tplc="FFFFFFFF" w:tentative="1">
      <w:start w:val="1"/>
      <w:numFmt w:val="lowerRoman"/>
      <w:lvlText w:val="%6."/>
      <w:lvlJc w:val="right"/>
      <w:pPr>
        <w:ind w:left="4882" w:hanging="180"/>
      </w:pPr>
    </w:lvl>
    <w:lvl w:ilvl="6" w:tplc="FFFFFFFF" w:tentative="1">
      <w:start w:val="1"/>
      <w:numFmt w:val="decimal"/>
      <w:lvlText w:val="%7."/>
      <w:lvlJc w:val="left"/>
      <w:pPr>
        <w:ind w:left="5602" w:hanging="360"/>
      </w:pPr>
    </w:lvl>
    <w:lvl w:ilvl="7" w:tplc="FFFFFFFF" w:tentative="1">
      <w:start w:val="1"/>
      <w:numFmt w:val="lowerLetter"/>
      <w:lvlText w:val="%8."/>
      <w:lvlJc w:val="left"/>
      <w:pPr>
        <w:ind w:left="6322" w:hanging="360"/>
      </w:pPr>
    </w:lvl>
    <w:lvl w:ilvl="8" w:tplc="FFFFFFFF" w:tentative="1">
      <w:start w:val="1"/>
      <w:numFmt w:val="lowerRoman"/>
      <w:lvlText w:val="%9."/>
      <w:lvlJc w:val="right"/>
      <w:pPr>
        <w:ind w:left="7042" w:hanging="180"/>
      </w:pPr>
    </w:lvl>
  </w:abstractNum>
  <w:abstractNum w:abstractNumId="26" w15:restartNumberingAfterBreak="0">
    <w:nsid w:val="4A5E4B13"/>
    <w:multiLevelType w:val="hybridMultilevel"/>
    <w:tmpl w:val="A53C6BF4"/>
    <w:lvl w:ilvl="0" w:tplc="FFFFFFFF">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52B40BC4"/>
    <w:multiLevelType w:val="hybridMultilevel"/>
    <w:tmpl w:val="0C0EE01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96365F6"/>
    <w:multiLevelType w:val="hybridMultilevel"/>
    <w:tmpl w:val="C2A49C84"/>
    <w:lvl w:ilvl="0" w:tplc="FFFFFFFF">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59EB4E03"/>
    <w:multiLevelType w:val="hybridMultilevel"/>
    <w:tmpl w:val="4B3A85B0"/>
    <w:lvl w:ilvl="0" w:tplc="08090001">
      <w:start w:val="1"/>
      <w:numFmt w:val="bullet"/>
      <w:lvlText w:val=""/>
      <w:lvlJc w:val="left"/>
      <w:pPr>
        <w:ind w:left="1282" w:hanging="360"/>
      </w:pPr>
      <w:rPr>
        <w:rFonts w:ascii="Symbol" w:hAnsi="Symbol" w:hint="default"/>
      </w:rPr>
    </w:lvl>
    <w:lvl w:ilvl="1" w:tplc="08090003" w:tentative="1">
      <w:start w:val="1"/>
      <w:numFmt w:val="bullet"/>
      <w:lvlText w:val="o"/>
      <w:lvlJc w:val="left"/>
      <w:pPr>
        <w:ind w:left="2002" w:hanging="360"/>
      </w:pPr>
      <w:rPr>
        <w:rFonts w:ascii="Courier New" w:hAnsi="Courier New" w:cs="Courier New" w:hint="default"/>
      </w:rPr>
    </w:lvl>
    <w:lvl w:ilvl="2" w:tplc="08090005" w:tentative="1">
      <w:start w:val="1"/>
      <w:numFmt w:val="bullet"/>
      <w:lvlText w:val=""/>
      <w:lvlJc w:val="left"/>
      <w:pPr>
        <w:ind w:left="2722" w:hanging="360"/>
      </w:pPr>
      <w:rPr>
        <w:rFonts w:ascii="Wingdings" w:hAnsi="Wingdings" w:hint="default"/>
      </w:rPr>
    </w:lvl>
    <w:lvl w:ilvl="3" w:tplc="08090001" w:tentative="1">
      <w:start w:val="1"/>
      <w:numFmt w:val="bullet"/>
      <w:lvlText w:val=""/>
      <w:lvlJc w:val="left"/>
      <w:pPr>
        <w:ind w:left="3442" w:hanging="360"/>
      </w:pPr>
      <w:rPr>
        <w:rFonts w:ascii="Symbol" w:hAnsi="Symbol" w:hint="default"/>
      </w:rPr>
    </w:lvl>
    <w:lvl w:ilvl="4" w:tplc="08090003" w:tentative="1">
      <w:start w:val="1"/>
      <w:numFmt w:val="bullet"/>
      <w:lvlText w:val="o"/>
      <w:lvlJc w:val="left"/>
      <w:pPr>
        <w:ind w:left="4162" w:hanging="360"/>
      </w:pPr>
      <w:rPr>
        <w:rFonts w:ascii="Courier New" w:hAnsi="Courier New" w:cs="Courier New" w:hint="default"/>
      </w:rPr>
    </w:lvl>
    <w:lvl w:ilvl="5" w:tplc="08090005" w:tentative="1">
      <w:start w:val="1"/>
      <w:numFmt w:val="bullet"/>
      <w:lvlText w:val=""/>
      <w:lvlJc w:val="left"/>
      <w:pPr>
        <w:ind w:left="4882" w:hanging="360"/>
      </w:pPr>
      <w:rPr>
        <w:rFonts w:ascii="Wingdings" w:hAnsi="Wingdings" w:hint="default"/>
      </w:rPr>
    </w:lvl>
    <w:lvl w:ilvl="6" w:tplc="08090001" w:tentative="1">
      <w:start w:val="1"/>
      <w:numFmt w:val="bullet"/>
      <w:lvlText w:val=""/>
      <w:lvlJc w:val="left"/>
      <w:pPr>
        <w:ind w:left="5602" w:hanging="360"/>
      </w:pPr>
      <w:rPr>
        <w:rFonts w:ascii="Symbol" w:hAnsi="Symbol" w:hint="default"/>
      </w:rPr>
    </w:lvl>
    <w:lvl w:ilvl="7" w:tplc="08090003" w:tentative="1">
      <w:start w:val="1"/>
      <w:numFmt w:val="bullet"/>
      <w:lvlText w:val="o"/>
      <w:lvlJc w:val="left"/>
      <w:pPr>
        <w:ind w:left="6322" w:hanging="360"/>
      </w:pPr>
      <w:rPr>
        <w:rFonts w:ascii="Courier New" w:hAnsi="Courier New" w:cs="Courier New" w:hint="default"/>
      </w:rPr>
    </w:lvl>
    <w:lvl w:ilvl="8" w:tplc="08090005" w:tentative="1">
      <w:start w:val="1"/>
      <w:numFmt w:val="bullet"/>
      <w:lvlText w:val=""/>
      <w:lvlJc w:val="left"/>
      <w:pPr>
        <w:ind w:left="7042" w:hanging="360"/>
      </w:pPr>
      <w:rPr>
        <w:rFonts w:ascii="Wingdings" w:hAnsi="Wingdings" w:hint="default"/>
      </w:rPr>
    </w:lvl>
  </w:abstractNum>
  <w:abstractNum w:abstractNumId="30" w15:restartNumberingAfterBreak="0">
    <w:nsid w:val="5C545474"/>
    <w:multiLevelType w:val="hybridMultilevel"/>
    <w:tmpl w:val="6A7ECE78"/>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233" w:hanging="360"/>
      </w:pPr>
      <w:rPr>
        <w:rFonts w:ascii="Courier New" w:hAnsi="Courier New" w:cs="Courier New" w:hint="default"/>
      </w:rPr>
    </w:lvl>
    <w:lvl w:ilvl="2" w:tplc="04090005">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31" w15:restartNumberingAfterBreak="0">
    <w:nsid w:val="5C6550D0"/>
    <w:multiLevelType w:val="hybridMultilevel"/>
    <w:tmpl w:val="F878B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C07FD7"/>
    <w:multiLevelType w:val="multilevel"/>
    <w:tmpl w:val="4AFAB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F57E1C"/>
    <w:multiLevelType w:val="hybridMultilevel"/>
    <w:tmpl w:val="E4760BBE"/>
    <w:lvl w:ilvl="0" w:tplc="E86AB768">
      <w:start w:val="1"/>
      <w:numFmt w:val="bullet"/>
      <w:lvlText w:val=""/>
      <w:lvlJc w:val="left"/>
      <w:pPr>
        <w:ind w:left="1282" w:hanging="360"/>
      </w:pPr>
      <w:rPr>
        <w:rFonts w:ascii="Symbol" w:hAnsi="Symbol" w:hint="default"/>
        <w:sz w:val="22"/>
        <w:szCs w:val="22"/>
      </w:rPr>
    </w:lvl>
    <w:lvl w:ilvl="1" w:tplc="08090003" w:tentative="1">
      <w:start w:val="1"/>
      <w:numFmt w:val="bullet"/>
      <w:lvlText w:val="o"/>
      <w:lvlJc w:val="left"/>
      <w:pPr>
        <w:ind w:left="2002" w:hanging="360"/>
      </w:pPr>
      <w:rPr>
        <w:rFonts w:ascii="Courier New" w:hAnsi="Courier New" w:cs="Courier New" w:hint="default"/>
      </w:rPr>
    </w:lvl>
    <w:lvl w:ilvl="2" w:tplc="08090005" w:tentative="1">
      <w:start w:val="1"/>
      <w:numFmt w:val="bullet"/>
      <w:lvlText w:val=""/>
      <w:lvlJc w:val="left"/>
      <w:pPr>
        <w:ind w:left="2722" w:hanging="360"/>
      </w:pPr>
      <w:rPr>
        <w:rFonts w:ascii="Wingdings" w:hAnsi="Wingdings" w:hint="default"/>
      </w:rPr>
    </w:lvl>
    <w:lvl w:ilvl="3" w:tplc="08090001" w:tentative="1">
      <w:start w:val="1"/>
      <w:numFmt w:val="bullet"/>
      <w:lvlText w:val=""/>
      <w:lvlJc w:val="left"/>
      <w:pPr>
        <w:ind w:left="3442" w:hanging="360"/>
      </w:pPr>
      <w:rPr>
        <w:rFonts w:ascii="Symbol" w:hAnsi="Symbol" w:hint="default"/>
      </w:rPr>
    </w:lvl>
    <w:lvl w:ilvl="4" w:tplc="08090003" w:tentative="1">
      <w:start w:val="1"/>
      <w:numFmt w:val="bullet"/>
      <w:lvlText w:val="o"/>
      <w:lvlJc w:val="left"/>
      <w:pPr>
        <w:ind w:left="4162" w:hanging="360"/>
      </w:pPr>
      <w:rPr>
        <w:rFonts w:ascii="Courier New" w:hAnsi="Courier New" w:cs="Courier New" w:hint="default"/>
      </w:rPr>
    </w:lvl>
    <w:lvl w:ilvl="5" w:tplc="08090005" w:tentative="1">
      <w:start w:val="1"/>
      <w:numFmt w:val="bullet"/>
      <w:lvlText w:val=""/>
      <w:lvlJc w:val="left"/>
      <w:pPr>
        <w:ind w:left="4882" w:hanging="360"/>
      </w:pPr>
      <w:rPr>
        <w:rFonts w:ascii="Wingdings" w:hAnsi="Wingdings" w:hint="default"/>
      </w:rPr>
    </w:lvl>
    <w:lvl w:ilvl="6" w:tplc="08090001" w:tentative="1">
      <w:start w:val="1"/>
      <w:numFmt w:val="bullet"/>
      <w:lvlText w:val=""/>
      <w:lvlJc w:val="left"/>
      <w:pPr>
        <w:ind w:left="5602" w:hanging="360"/>
      </w:pPr>
      <w:rPr>
        <w:rFonts w:ascii="Symbol" w:hAnsi="Symbol" w:hint="default"/>
      </w:rPr>
    </w:lvl>
    <w:lvl w:ilvl="7" w:tplc="08090003" w:tentative="1">
      <w:start w:val="1"/>
      <w:numFmt w:val="bullet"/>
      <w:lvlText w:val="o"/>
      <w:lvlJc w:val="left"/>
      <w:pPr>
        <w:ind w:left="6322" w:hanging="360"/>
      </w:pPr>
      <w:rPr>
        <w:rFonts w:ascii="Courier New" w:hAnsi="Courier New" w:cs="Courier New" w:hint="default"/>
      </w:rPr>
    </w:lvl>
    <w:lvl w:ilvl="8" w:tplc="08090005" w:tentative="1">
      <w:start w:val="1"/>
      <w:numFmt w:val="bullet"/>
      <w:lvlText w:val=""/>
      <w:lvlJc w:val="left"/>
      <w:pPr>
        <w:ind w:left="7042" w:hanging="360"/>
      </w:pPr>
      <w:rPr>
        <w:rFonts w:ascii="Wingdings" w:hAnsi="Wingdings" w:hint="default"/>
      </w:rPr>
    </w:lvl>
  </w:abstractNum>
  <w:abstractNum w:abstractNumId="34" w15:restartNumberingAfterBreak="0">
    <w:nsid w:val="60B42438"/>
    <w:multiLevelType w:val="hybridMultilevel"/>
    <w:tmpl w:val="842857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52E6702"/>
    <w:multiLevelType w:val="hybridMultilevel"/>
    <w:tmpl w:val="27647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267EF4"/>
    <w:multiLevelType w:val="multilevel"/>
    <w:tmpl w:val="3D72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D33347"/>
    <w:multiLevelType w:val="hybridMultilevel"/>
    <w:tmpl w:val="D0DC23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D32743B"/>
    <w:multiLevelType w:val="hybridMultilevel"/>
    <w:tmpl w:val="8F2AA1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B5320F"/>
    <w:multiLevelType w:val="hybridMultilevel"/>
    <w:tmpl w:val="4DDE8B6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7AC23771"/>
    <w:multiLevelType w:val="hybridMultilevel"/>
    <w:tmpl w:val="46FE08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535728486">
    <w:abstractNumId w:val="28"/>
  </w:num>
  <w:num w:numId="2" w16cid:durableId="482701680">
    <w:abstractNumId w:val="26"/>
  </w:num>
  <w:num w:numId="3" w16cid:durableId="1794252759">
    <w:abstractNumId w:val="17"/>
  </w:num>
  <w:num w:numId="4" w16cid:durableId="2010207866">
    <w:abstractNumId w:val="13"/>
  </w:num>
  <w:num w:numId="5" w16cid:durableId="1027877126">
    <w:abstractNumId w:val="2"/>
  </w:num>
  <w:num w:numId="6" w16cid:durableId="337998242">
    <w:abstractNumId w:val="30"/>
  </w:num>
  <w:num w:numId="7" w16cid:durableId="1960837245">
    <w:abstractNumId w:val="10"/>
  </w:num>
  <w:num w:numId="8" w16cid:durableId="1738933699">
    <w:abstractNumId w:val="40"/>
  </w:num>
  <w:num w:numId="9" w16cid:durableId="825129942">
    <w:abstractNumId w:val="7"/>
  </w:num>
  <w:num w:numId="10" w16cid:durableId="852567951">
    <w:abstractNumId w:val="33"/>
  </w:num>
  <w:num w:numId="11" w16cid:durableId="1858881806">
    <w:abstractNumId w:val="39"/>
  </w:num>
  <w:num w:numId="12" w16cid:durableId="1570651441">
    <w:abstractNumId w:val="24"/>
  </w:num>
  <w:num w:numId="13" w16cid:durableId="1986010029">
    <w:abstractNumId w:val="25"/>
  </w:num>
  <w:num w:numId="14" w16cid:durableId="250352608">
    <w:abstractNumId w:val="21"/>
  </w:num>
  <w:num w:numId="15" w16cid:durableId="93936816">
    <w:abstractNumId w:val="15"/>
  </w:num>
  <w:num w:numId="16" w16cid:durableId="1277760978">
    <w:abstractNumId w:val="22"/>
  </w:num>
  <w:num w:numId="17" w16cid:durableId="263344912">
    <w:abstractNumId w:val="27"/>
  </w:num>
  <w:num w:numId="18" w16cid:durableId="217012779">
    <w:abstractNumId w:val="34"/>
  </w:num>
  <w:num w:numId="19" w16cid:durableId="531843954">
    <w:abstractNumId w:val="14"/>
  </w:num>
  <w:num w:numId="20" w16cid:durableId="221909015">
    <w:abstractNumId w:val="5"/>
  </w:num>
  <w:num w:numId="21" w16cid:durableId="1513765403">
    <w:abstractNumId w:val="0"/>
  </w:num>
  <w:num w:numId="22" w16cid:durableId="1422869278">
    <w:abstractNumId w:val="20"/>
  </w:num>
  <w:num w:numId="23" w16cid:durableId="159084758">
    <w:abstractNumId w:val="18"/>
  </w:num>
  <w:num w:numId="24" w16cid:durableId="1886528000">
    <w:abstractNumId w:val="11"/>
  </w:num>
  <w:num w:numId="25" w16cid:durableId="313027757">
    <w:abstractNumId w:val="35"/>
  </w:num>
  <w:num w:numId="26" w16cid:durableId="522212466">
    <w:abstractNumId w:val="31"/>
  </w:num>
  <w:num w:numId="27" w16cid:durableId="435054178">
    <w:abstractNumId w:val="32"/>
  </w:num>
  <w:num w:numId="28" w16cid:durableId="317661102">
    <w:abstractNumId w:val="4"/>
  </w:num>
  <w:num w:numId="29" w16cid:durableId="974288264">
    <w:abstractNumId w:val="12"/>
  </w:num>
  <w:num w:numId="30" w16cid:durableId="1417828739">
    <w:abstractNumId w:val="8"/>
  </w:num>
  <w:num w:numId="31" w16cid:durableId="2004699923">
    <w:abstractNumId w:val="23"/>
  </w:num>
  <w:num w:numId="32" w16cid:durableId="623541422">
    <w:abstractNumId w:val="36"/>
  </w:num>
  <w:num w:numId="33" w16cid:durableId="1938783118">
    <w:abstractNumId w:val="1"/>
  </w:num>
  <w:num w:numId="34" w16cid:durableId="177429642">
    <w:abstractNumId w:val="3"/>
  </w:num>
  <w:num w:numId="35" w16cid:durableId="575626395">
    <w:abstractNumId w:val="37"/>
  </w:num>
  <w:num w:numId="36" w16cid:durableId="271086736">
    <w:abstractNumId w:val="9"/>
  </w:num>
  <w:num w:numId="37" w16cid:durableId="1621262191">
    <w:abstractNumId w:val="6"/>
  </w:num>
  <w:num w:numId="38" w16cid:durableId="1582832295">
    <w:abstractNumId w:val="19"/>
  </w:num>
  <w:num w:numId="39" w16cid:durableId="1823158098">
    <w:abstractNumId w:val="16"/>
  </w:num>
  <w:num w:numId="40" w16cid:durableId="2023849481">
    <w:abstractNumId w:val="38"/>
  </w:num>
  <w:num w:numId="41" w16cid:durableId="1874999201">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00"/>
    <w:rsid w:val="000017A7"/>
    <w:rsid w:val="00007318"/>
    <w:rsid w:val="0001306E"/>
    <w:rsid w:val="000132EA"/>
    <w:rsid w:val="0001747E"/>
    <w:rsid w:val="00022558"/>
    <w:rsid w:val="00026085"/>
    <w:rsid w:val="00026B0C"/>
    <w:rsid w:val="00026EAD"/>
    <w:rsid w:val="00027CC0"/>
    <w:rsid w:val="000308BD"/>
    <w:rsid w:val="00034ACC"/>
    <w:rsid w:val="000400B3"/>
    <w:rsid w:val="00040134"/>
    <w:rsid w:val="00041901"/>
    <w:rsid w:val="0004393C"/>
    <w:rsid w:val="00045CB1"/>
    <w:rsid w:val="000468DD"/>
    <w:rsid w:val="00046B89"/>
    <w:rsid w:val="00052A3A"/>
    <w:rsid w:val="0005349E"/>
    <w:rsid w:val="00057C10"/>
    <w:rsid w:val="000644FF"/>
    <w:rsid w:val="000652BC"/>
    <w:rsid w:val="00065D3A"/>
    <w:rsid w:val="00070B89"/>
    <w:rsid w:val="00072732"/>
    <w:rsid w:val="00074500"/>
    <w:rsid w:val="000758F6"/>
    <w:rsid w:val="0007662E"/>
    <w:rsid w:val="00076B65"/>
    <w:rsid w:val="00077BE4"/>
    <w:rsid w:val="00082D4D"/>
    <w:rsid w:val="000876A2"/>
    <w:rsid w:val="000877A5"/>
    <w:rsid w:val="00093FFB"/>
    <w:rsid w:val="0009519B"/>
    <w:rsid w:val="00097188"/>
    <w:rsid w:val="000A2088"/>
    <w:rsid w:val="000A4E5B"/>
    <w:rsid w:val="000B1AEC"/>
    <w:rsid w:val="000C3BF4"/>
    <w:rsid w:val="000C7429"/>
    <w:rsid w:val="000D04B2"/>
    <w:rsid w:val="000D2314"/>
    <w:rsid w:val="000D411D"/>
    <w:rsid w:val="000E18AF"/>
    <w:rsid w:val="000E2C02"/>
    <w:rsid w:val="000E3BD5"/>
    <w:rsid w:val="000E4400"/>
    <w:rsid w:val="000E44A5"/>
    <w:rsid w:val="000E5663"/>
    <w:rsid w:val="000E715E"/>
    <w:rsid w:val="000F54AB"/>
    <w:rsid w:val="000F6206"/>
    <w:rsid w:val="000F67FF"/>
    <w:rsid w:val="00101D83"/>
    <w:rsid w:val="001038DC"/>
    <w:rsid w:val="00107B55"/>
    <w:rsid w:val="001100A2"/>
    <w:rsid w:val="00112135"/>
    <w:rsid w:val="00113824"/>
    <w:rsid w:val="00114EC3"/>
    <w:rsid w:val="0012135A"/>
    <w:rsid w:val="00122D34"/>
    <w:rsid w:val="00127700"/>
    <w:rsid w:val="00135AC8"/>
    <w:rsid w:val="001372D3"/>
    <w:rsid w:val="00141FE9"/>
    <w:rsid w:val="00142866"/>
    <w:rsid w:val="001460A0"/>
    <w:rsid w:val="001463D4"/>
    <w:rsid w:val="001546AB"/>
    <w:rsid w:val="00155205"/>
    <w:rsid w:val="001561DD"/>
    <w:rsid w:val="00161993"/>
    <w:rsid w:val="001619D0"/>
    <w:rsid w:val="00162DE2"/>
    <w:rsid w:val="00164445"/>
    <w:rsid w:val="00164966"/>
    <w:rsid w:val="00170A59"/>
    <w:rsid w:val="00170F82"/>
    <w:rsid w:val="00172542"/>
    <w:rsid w:val="00172D9E"/>
    <w:rsid w:val="0017427E"/>
    <w:rsid w:val="001761C2"/>
    <w:rsid w:val="00176D40"/>
    <w:rsid w:val="00177044"/>
    <w:rsid w:val="001773C9"/>
    <w:rsid w:val="0018074D"/>
    <w:rsid w:val="00181BE9"/>
    <w:rsid w:val="00183308"/>
    <w:rsid w:val="00183EFE"/>
    <w:rsid w:val="00187B2D"/>
    <w:rsid w:val="00191D0A"/>
    <w:rsid w:val="001A2271"/>
    <w:rsid w:val="001A574B"/>
    <w:rsid w:val="001A5BE9"/>
    <w:rsid w:val="001A64A2"/>
    <w:rsid w:val="001A6641"/>
    <w:rsid w:val="001A7C10"/>
    <w:rsid w:val="001B1820"/>
    <w:rsid w:val="001B284E"/>
    <w:rsid w:val="001B2BA7"/>
    <w:rsid w:val="001B308E"/>
    <w:rsid w:val="001B3A25"/>
    <w:rsid w:val="001B3FD1"/>
    <w:rsid w:val="001B4193"/>
    <w:rsid w:val="001B70B1"/>
    <w:rsid w:val="001B773E"/>
    <w:rsid w:val="001C0254"/>
    <w:rsid w:val="001C673B"/>
    <w:rsid w:val="001D066B"/>
    <w:rsid w:val="001D10C0"/>
    <w:rsid w:val="001D3676"/>
    <w:rsid w:val="001D4796"/>
    <w:rsid w:val="001D6D66"/>
    <w:rsid w:val="001D7F3E"/>
    <w:rsid w:val="001E0F78"/>
    <w:rsid w:val="001E12EF"/>
    <w:rsid w:val="001E3B7D"/>
    <w:rsid w:val="001E7742"/>
    <w:rsid w:val="001E7825"/>
    <w:rsid w:val="001F2D71"/>
    <w:rsid w:val="001F3D31"/>
    <w:rsid w:val="00200F8A"/>
    <w:rsid w:val="00206227"/>
    <w:rsid w:val="002062F3"/>
    <w:rsid w:val="00211002"/>
    <w:rsid w:val="00211163"/>
    <w:rsid w:val="0021395D"/>
    <w:rsid w:val="00221323"/>
    <w:rsid w:val="0022311F"/>
    <w:rsid w:val="00225B60"/>
    <w:rsid w:val="00225D3F"/>
    <w:rsid w:val="00227CF0"/>
    <w:rsid w:val="002342D0"/>
    <w:rsid w:val="00235A1C"/>
    <w:rsid w:val="00236620"/>
    <w:rsid w:val="002376B1"/>
    <w:rsid w:val="00244678"/>
    <w:rsid w:val="002449AA"/>
    <w:rsid w:val="0024545A"/>
    <w:rsid w:val="00247311"/>
    <w:rsid w:val="00251768"/>
    <w:rsid w:val="002561ED"/>
    <w:rsid w:val="002561FE"/>
    <w:rsid w:val="00262404"/>
    <w:rsid w:val="00262B18"/>
    <w:rsid w:val="00265874"/>
    <w:rsid w:val="00266F18"/>
    <w:rsid w:val="0027553B"/>
    <w:rsid w:val="00276F4A"/>
    <w:rsid w:val="00277031"/>
    <w:rsid w:val="002842A5"/>
    <w:rsid w:val="0028551C"/>
    <w:rsid w:val="00285520"/>
    <w:rsid w:val="00286DFA"/>
    <w:rsid w:val="002971B4"/>
    <w:rsid w:val="002A226D"/>
    <w:rsid w:val="002A30E5"/>
    <w:rsid w:val="002A5C0A"/>
    <w:rsid w:val="002A5CCF"/>
    <w:rsid w:val="002B2F5C"/>
    <w:rsid w:val="002B6BCC"/>
    <w:rsid w:val="002B7B11"/>
    <w:rsid w:val="002C13A6"/>
    <w:rsid w:val="002C163A"/>
    <w:rsid w:val="002C2EA6"/>
    <w:rsid w:val="002C3546"/>
    <w:rsid w:val="002C58DD"/>
    <w:rsid w:val="002C64DF"/>
    <w:rsid w:val="002D0011"/>
    <w:rsid w:val="002D2F86"/>
    <w:rsid w:val="002D3841"/>
    <w:rsid w:val="002D5AD9"/>
    <w:rsid w:val="002E38A2"/>
    <w:rsid w:val="002E6E6D"/>
    <w:rsid w:val="002F0E0C"/>
    <w:rsid w:val="002F3BB0"/>
    <w:rsid w:val="002F3CAE"/>
    <w:rsid w:val="002F4691"/>
    <w:rsid w:val="002F5BD9"/>
    <w:rsid w:val="002F7B3B"/>
    <w:rsid w:val="003019E2"/>
    <w:rsid w:val="0030200A"/>
    <w:rsid w:val="003034AE"/>
    <w:rsid w:val="003066AC"/>
    <w:rsid w:val="0030796E"/>
    <w:rsid w:val="00311A01"/>
    <w:rsid w:val="00313684"/>
    <w:rsid w:val="00315995"/>
    <w:rsid w:val="00315BD6"/>
    <w:rsid w:val="0031710A"/>
    <w:rsid w:val="003201C8"/>
    <w:rsid w:val="00320E4F"/>
    <w:rsid w:val="00323EA6"/>
    <w:rsid w:val="00326117"/>
    <w:rsid w:val="00327177"/>
    <w:rsid w:val="00333C05"/>
    <w:rsid w:val="00335AEF"/>
    <w:rsid w:val="00340F92"/>
    <w:rsid w:val="00342660"/>
    <w:rsid w:val="00345336"/>
    <w:rsid w:val="0034663C"/>
    <w:rsid w:val="00347123"/>
    <w:rsid w:val="00352F33"/>
    <w:rsid w:val="0035331E"/>
    <w:rsid w:val="00353942"/>
    <w:rsid w:val="00356C27"/>
    <w:rsid w:val="00360898"/>
    <w:rsid w:val="00361F35"/>
    <w:rsid w:val="00371709"/>
    <w:rsid w:val="00373734"/>
    <w:rsid w:val="00376715"/>
    <w:rsid w:val="00382DAB"/>
    <w:rsid w:val="00383217"/>
    <w:rsid w:val="00391C87"/>
    <w:rsid w:val="003951C6"/>
    <w:rsid w:val="0039538A"/>
    <w:rsid w:val="003A406D"/>
    <w:rsid w:val="003B2223"/>
    <w:rsid w:val="003B2953"/>
    <w:rsid w:val="003B5101"/>
    <w:rsid w:val="003B5C13"/>
    <w:rsid w:val="003B7344"/>
    <w:rsid w:val="003C2F25"/>
    <w:rsid w:val="003C4E36"/>
    <w:rsid w:val="003C5A4A"/>
    <w:rsid w:val="003C5B22"/>
    <w:rsid w:val="003C667B"/>
    <w:rsid w:val="003C6A66"/>
    <w:rsid w:val="003D262C"/>
    <w:rsid w:val="003D3C56"/>
    <w:rsid w:val="003D5668"/>
    <w:rsid w:val="003D66BB"/>
    <w:rsid w:val="003E30C4"/>
    <w:rsid w:val="003F0859"/>
    <w:rsid w:val="003F2559"/>
    <w:rsid w:val="003F2A0F"/>
    <w:rsid w:val="003F44DC"/>
    <w:rsid w:val="003F6C19"/>
    <w:rsid w:val="004040E4"/>
    <w:rsid w:val="00406A88"/>
    <w:rsid w:val="00414C55"/>
    <w:rsid w:val="00415739"/>
    <w:rsid w:val="004168C4"/>
    <w:rsid w:val="00416930"/>
    <w:rsid w:val="00416B3C"/>
    <w:rsid w:val="0041706F"/>
    <w:rsid w:val="00417C50"/>
    <w:rsid w:val="004213ED"/>
    <w:rsid w:val="00421BF4"/>
    <w:rsid w:val="004233AA"/>
    <w:rsid w:val="00431272"/>
    <w:rsid w:val="00436E8B"/>
    <w:rsid w:val="0044194A"/>
    <w:rsid w:val="00443172"/>
    <w:rsid w:val="004433A1"/>
    <w:rsid w:val="00443410"/>
    <w:rsid w:val="0045167C"/>
    <w:rsid w:val="0045192F"/>
    <w:rsid w:val="0046291E"/>
    <w:rsid w:val="004629CB"/>
    <w:rsid w:val="00472FCF"/>
    <w:rsid w:val="00474B6A"/>
    <w:rsid w:val="00477AEB"/>
    <w:rsid w:val="00481EE4"/>
    <w:rsid w:val="00495823"/>
    <w:rsid w:val="00495B4B"/>
    <w:rsid w:val="004979A7"/>
    <w:rsid w:val="004A3CE1"/>
    <w:rsid w:val="004A4FAE"/>
    <w:rsid w:val="004B0612"/>
    <w:rsid w:val="004B2F23"/>
    <w:rsid w:val="004B3779"/>
    <w:rsid w:val="004B73A3"/>
    <w:rsid w:val="004D1E4C"/>
    <w:rsid w:val="004D47F9"/>
    <w:rsid w:val="004D627B"/>
    <w:rsid w:val="004E18AF"/>
    <w:rsid w:val="004E19BA"/>
    <w:rsid w:val="004E1BD3"/>
    <w:rsid w:val="004E3339"/>
    <w:rsid w:val="004F2EE4"/>
    <w:rsid w:val="004F65BF"/>
    <w:rsid w:val="00501A02"/>
    <w:rsid w:val="005042C7"/>
    <w:rsid w:val="00507A08"/>
    <w:rsid w:val="00514664"/>
    <w:rsid w:val="00523089"/>
    <w:rsid w:val="0052493E"/>
    <w:rsid w:val="00524AD0"/>
    <w:rsid w:val="0053076D"/>
    <w:rsid w:val="00531817"/>
    <w:rsid w:val="00533BFF"/>
    <w:rsid w:val="0053548F"/>
    <w:rsid w:val="0053641C"/>
    <w:rsid w:val="00536B0A"/>
    <w:rsid w:val="00540AA4"/>
    <w:rsid w:val="00551BE2"/>
    <w:rsid w:val="00555075"/>
    <w:rsid w:val="00556495"/>
    <w:rsid w:val="005564D9"/>
    <w:rsid w:val="005572FE"/>
    <w:rsid w:val="00562079"/>
    <w:rsid w:val="0056254A"/>
    <w:rsid w:val="00565BE7"/>
    <w:rsid w:val="00566417"/>
    <w:rsid w:val="005711FF"/>
    <w:rsid w:val="00571450"/>
    <w:rsid w:val="00571F5D"/>
    <w:rsid w:val="005723F7"/>
    <w:rsid w:val="00574AE9"/>
    <w:rsid w:val="00576334"/>
    <w:rsid w:val="0058720F"/>
    <w:rsid w:val="00595B6A"/>
    <w:rsid w:val="005974D6"/>
    <w:rsid w:val="005A38DF"/>
    <w:rsid w:val="005A5449"/>
    <w:rsid w:val="005A7BEB"/>
    <w:rsid w:val="005B180B"/>
    <w:rsid w:val="005B19AC"/>
    <w:rsid w:val="005B304C"/>
    <w:rsid w:val="005B3481"/>
    <w:rsid w:val="005B35FF"/>
    <w:rsid w:val="005B4D39"/>
    <w:rsid w:val="005B5936"/>
    <w:rsid w:val="005B6FEF"/>
    <w:rsid w:val="005C0DAB"/>
    <w:rsid w:val="005C1BD4"/>
    <w:rsid w:val="005C6FA5"/>
    <w:rsid w:val="005C76AE"/>
    <w:rsid w:val="005D08B5"/>
    <w:rsid w:val="005D166D"/>
    <w:rsid w:val="005D2255"/>
    <w:rsid w:val="005D5D6D"/>
    <w:rsid w:val="005E1295"/>
    <w:rsid w:val="005E5964"/>
    <w:rsid w:val="005F1A11"/>
    <w:rsid w:val="005F51F9"/>
    <w:rsid w:val="005F5CC8"/>
    <w:rsid w:val="005F61B9"/>
    <w:rsid w:val="005F6A40"/>
    <w:rsid w:val="006006EF"/>
    <w:rsid w:val="00605599"/>
    <w:rsid w:val="00606943"/>
    <w:rsid w:val="00613F8A"/>
    <w:rsid w:val="00615D9A"/>
    <w:rsid w:val="0062098A"/>
    <w:rsid w:val="00620C47"/>
    <w:rsid w:val="0062529F"/>
    <w:rsid w:val="00627ED6"/>
    <w:rsid w:val="00632276"/>
    <w:rsid w:val="0063685D"/>
    <w:rsid w:val="006440B2"/>
    <w:rsid w:val="006471BD"/>
    <w:rsid w:val="006519A0"/>
    <w:rsid w:val="006546F8"/>
    <w:rsid w:val="0065565F"/>
    <w:rsid w:val="00656EC7"/>
    <w:rsid w:val="006741F4"/>
    <w:rsid w:val="00674C13"/>
    <w:rsid w:val="00676A77"/>
    <w:rsid w:val="00680643"/>
    <w:rsid w:val="00680846"/>
    <w:rsid w:val="00681638"/>
    <w:rsid w:val="00681D82"/>
    <w:rsid w:val="006863BA"/>
    <w:rsid w:val="006879AE"/>
    <w:rsid w:val="0069226B"/>
    <w:rsid w:val="006A06AE"/>
    <w:rsid w:val="006A3508"/>
    <w:rsid w:val="006B0B2C"/>
    <w:rsid w:val="006B102F"/>
    <w:rsid w:val="006B1C90"/>
    <w:rsid w:val="006B27C2"/>
    <w:rsid w:val="006B39C7"/>
    <w:rsid w:val="006B4666"/>
    <w:rsid w:val="006B4C26"/>
    <w:rsid w:val="006B57C9"/>
    <w:rsid w:val="006C1DF1"/>
    <w:rsid w:val="006C3270"/>
    <w:rsid w:val="006C3685"/>
    <w:rsid w:val="006C4E99"/>
    <w:rsid w:val="006D10E0"/>
    <w:rsid w:val="006D209C"/>
    <w:rsid w:val="006D753E"/>
    <w:rsid w:val="006E3074"/>
    <w:rsid w:val="006E426B"/>
    <w:rsid w:val="006E565B"/>
    <w:rsid w:val="006E74F0"/>
    <w:rsid w:val="006E79E5"/>
    <w:rsid w:val="006F7757"/>
    <w:rsid w:val="007007CC"/>
    <w:rsid w:val="00706605"/>
    <w:rsid w:val="00713236"/>
    <w:rsid w:val="0071386F"/>
    <w:rsid w:val="00715394"/>
    <w:rsid w:val="00716526"/>
    <w:rsid w:val="007229E1"/>
    <w:rsid w:val="00725D85"/>
    <w:rsid w:val="00730AA8"/>
    <w:rsid w:val="007325D7"/>
    <w:rsid w:val="007327A3"/>
    <w:rsid w:val="007327F4"/>
    <w:rsid w:val="00733A2B"/>
    <w:rsid w:val="00741743"/>
    <w:rsid w:val="007437E7"/>
    <w:rsid w:val="00744FB6"/>
    <w:rsid w:val="0075383C"/>
    <w:rsid w:val="007554CD"/>
    <w:rsid w:val="00756BD9"/>
    <w:rsid w:val="0076055E"/>
    <w:rsid w:val="00760748"/>
    <w:rsid w:val="00760D0D"/>
    <w:rsid w:val="007617F9"/>
    <w:rsid w:val="00765B47"/>
    <w:rsid w:val="00766990"/>
    <w:rsid w:val="00771349"/>
    <w:rsid w:val="00774482"/>
    <w:rsid w:val="0077541A"/>
    <w:rsid w:val="0077760C"/>
    <w:rsid w:val="00784331"/>
    <w:rsid w:val="007853F1"/>
    <w:rsid w:val="00785777"/>
    <w:rsid w:val="00795380"/>
    <w:rsid w:val="00796AE6"/>
    <w:rsid w:val="007A1390"/>
    <w:rsid w:val="007A1519"/>
    <w:rsid w:val="007A2AC5"/>
    <w:rsid w:val="007A3B50"/>
    <w:rsid w:val="007A4D61"/>
    <w:rsid w:val="007A616B"/>
    <w:rsid w:val="007B052D"/>
    <w:rsid w:val="007B0B4B"/>
    <w:rsid w:val="007B117B"/>
    <w:rsid w:val="007B3A41"/>
    <w:rsid w:val="007C0C46"/>
    <w:rsid w:val="007C2AAC"/>
    <w:rsid w:val="007C36D9"/>
    <w:rsid w:val="007C36F5"/>
    <w:rsid w:val="007C3C54"/>
    <w:rsid w:val="007C3D8A"/>
    <w:rsid w:val="007C48BC"/>
    <w:rsid w:val="007C60B4"/>
    <w:rsid w:val="007C7ABB"/>
    <w:rsid w:val="007D031B"/>
    <w:rsid w:val="007D2C14"/>
    <w:rsid w:val="007D3F7C"/>
    <w:rsid w:val="007D4EB0"/>
    <w:rsid w:val="007D6508"/>
    <w:rsid w:val="007E2601"/>
    <w:rsid w:val="007E2B9C"/>
    <w:rsid w:val="007E4E7F"/>
    <w:rsid w:val="007E5C8E"/>
    <w:rsid w:val="007F3889"/>
    <w:rsid w:val="007F4E7F"/>
    <w:rsid w:val="007F5450"/>
    <w:rsid w:val="007F56C2"/>
    <w:rsid w:val="007F570D"/>
    <w:rsid w:val="007F6345"/>
    <w:rsid w:val="007F6EC4"/>
    <w:rsid w:val="008023EB"/>
    <w:rsid w:val="00806A1A"/>
    <w:rsid w:val="00810D12"/>
    <w:rsid w:val="0081102B"/>
    <w:rsid w:val="0081183B"/>
    <w:rsid w:val="00811B62"/>
    <w:rsid w:val="00811D36"/>
    <w:rsid w:val="00812591"/>
    <w:rsid w:val="008136BF"/>
    <w:rsid w:val="00814482"/>
    <w:rsid w:val="00815078"/>
    <w:rsid w:val="00821A32"/>
    <w:rsid w:val="00822A40"/>
    <w:rsid w:val="00826E93"/>
    <w:rsid w:val="00832094"/>
    <w:rsid w:val="008379E0"/>
    <w:rsid w:val="0084322C"/>
    <w:rsid w:val="0084583B"/>
    <w:rsid w:val="00851366"/>
    <w:rsid w:val="00855C75"/>
    <w:rsid w:val="00856EA3"/>
    <w:rsid w:val="00863370"/>
    <w:rsid w:val="00863581"/>
    <w:rsid w:val="00863ECC"/>
    <w:rsid w:val="00863F0F"/>
    <w:rsid w:val="00865E5A"/>
    <w:rsid w:val="00866B7B"/>
    <w:rsid w:val="0087457B"/>
    <w:rsid w:val="0087572B"/>
    <w:rsid w:val="00881DE7"/>
    <w:rsid w:val="00885552"/>
    <w:rsid w:val="008870B7"/>
    <w:rsid w:val="008958F9"/>
    <w:rsid w:val="008A37C3"/>
    <w:rsid w:val="008A4314"/>
    <w:rsid w:val="008A48EE"/>
    <w:rsid w:val="008A57D0"/>
    <w:rsid w:val="008A6744"/>
    <w:rsid w:val="008B3E32"/>
    <w:rsid w:val="008B4779"/>
    <w:rsid w:val="008B4A7E"/>
    <w:rsid w:val="008B4E3A"/>
    <w:rsid w:val="008B641A"/>
    <w:rsid w:val="008C272E"/>
    <w:rsid w:val="008C45EA"/>
    <w:rsid w:val="008C4936"/>
    <w:rsid w:val="008C6685"/>
    <w:rsid w:val="008D0560"/>
    <w:rsid w:val="008D200E"/>
    <w:rsid w:val="008D26EB"/>
    <w:rsid w:val="008D2CB1"/>
    <w:rsid w:val="008D6180"/>
    <w:rsid w:val="008D62BF"/>
    <w:rsid w:val="008D6582"/>
    <w:rsid w:val="008E01C0"/>
    <w:rsid w:val="008E087C"/>
    <w:rsid w:val="008E3488"/>
    <w:rsid w:val="008E6359"/>
    <w:rsid w:val="008E797B"/>
    <w:rsid w:val="008F0027"/>
    <w:rsid w:val="008F0051"/>
    <w:rsid w:val="008F499E"/>
    <w:rsid w:val="008F71F1"/>
    <w:rsid w:val="008F7857"/>
    <w:rsid w:val="008F7B33"/>
    <w:rsid w:val="00901C14"/>
    <w:rsid w:val="00902272"/>
    <w:rsid w:val="00902B54"/>
    <w:rsid w:val="00903341"/>
    <w:rsid w:val="00903BDF"/>
    <w:rsid w:val="00904F84"/>
    <w:rsid w:val="00905D4A"/>
    <w:rsid w:val="00906909"/>
    <w:rsid w:val="00910C61"/>
    <w:rsid w:val="00911667"/>
    <w:rsid w:val="00911A7D"/>
    <w:rsid w:val="0091245B"/>
    <w:rsid w:val="0091544D"/>
    <w:rsid w:val="009171CE"/>
    <w:rsid w:val="00920CC5"/>
    <w:rsid w:val="0092114E"/>
    <w:rsid w:val="009216A5"/>
    <w:rsid w:val="00927355"/>
    <w:rsid w:val="00930E5F"/>
    <w:rsid w:val="00933FA0"/>
    <w:rsid w:val="00934E71"/>
    <w:rsid w:val="0094160B"/>
    <w:rsid w:val="009416D8"/>
    <w:rsid w:val="0094222D"/>
    <w:rsid w:val="00951348"/>
    <w:rsid w:val="00953456"/>
    <w:rsid w:val="009544C1"/>
    <w:rsid w:val="009605D3"/>
    <w:rsid w:val="009702A7"/>
    <w:rsid w:val="009718BE"/>
    <w:rsid w:val="00973056"/>
    <w:rsid w:val="0097395A"/>
    <w:rsid w:val="009814F3"/>
    <w:rsid w:val="009815EB"/>
    <w:rsid w:val="00982391"/>
    <w:rsid w:val="0098492C"/>
    <w:rsid w:val="00985EDC"/>
    <w:rsid w:val="00990294"/>
    <w:rsid w:val="00991815"/>
    <w:rsid w:val="00991FCA"/>
    <w:rsid w:val="009924A4"/>
    <w:rsid w:val="009928B0"/>
    <w:rsid w:val="00996033"/>
    <w:rsid w:val="00997B8C"/>
    <w:rsid w:val="009A0CB9"/>
    <w:rsid w:val="009A2292"/>
    <w:rsid w:val="009A4F25"/>
    <w:rsid w:val="009A5841"/>
    <w:rsid w:val="009B154B"/>
    <w:rsid w:val="009B1988"/>
    <w:rsid w:val="009B2B84"/>
    <w:rsid w:val="009B44A9"/>
    <w:rsid w:val="009B46F4"/>
    <w:rsid w:val="009C56A5"/>
    <w:rsid w:val="009D3E33"/>
    <w:rsid w:val="009E1374"/>
    <w:rsid w:val="009E25C6"/>
    <w:rsid w:val="009E455C"/>
    <w:rsid w:val="009E504B"/>
    <w:rsid w:val="009E68DC"/>
    <w:rsid w:val="009F03A3"/>
    <w:rsid w:val="009F280E"/>
    <w:rsid w:val="00A03318"/>
    <w:rsid w:val="00A105E6"/>
    <w:rsid w:val="00A11B2C"/>
    <w:rsid w:val="00A12FFD"/>
    <w:rsid w:val="00A134B0"/>
    <w:rsid w:val="00A14DAB"/>
    <w:rsid w:val="00A16A74"/>
    <w:rsid w:val="00A226DE"/>
    <w:rsid w:val="00A23864"/>
    <w:rsid w:val="00A24724"/>
    <w:rsid w:val="00A25437"/>
    <w:rsid w:val="00A2778E"/>
    <w:rsid w:val="00A3126C"/>
    <w:rsid w:val="00A35666"/>
    <w:rsid w:val="00A3725B"/>
    <w:rsid w:val="00A4055E"/>
    <w:rsid w:val="00A41124"/>
    <w:rsid w:val="00A42F3A"/>
    <w:rsid w:val="00A436E0"/>
    <w:rsid w:val="00A465F0"/>
    <w:rsid w:val="00A47861"/>
    <w:rsid w:val="00A50AE1"/>
    <w:rsid w:val="00A520E1"/>
    <w:rsid w:val="00A540A2"/>
    <w:rsid w:val="00A5528D"/>
    <w:rsid w:val="00A5645A"/>
    <w:rsid w:val="00A56B3C"/>
    <w:rsid w:val="00A56C73"/>
    <w:rsid w:val="00A6047F"/>
    <w:rsid w:val="00A6271D"/>
    <w:rsid w:val="00A7044B"/>
    <w:rsid w:val="00A71A4F"/>
    <w:rsid w:val="00A72818"/>
    <w:rsid w:val="00A72867"/>
    <w:rsid w:val="00A80B96"/>
    <w:rsid w:val="00A8268D"/>
    <w:rsid w:val="00A87A8A"/>
    <w:rsid w:val="00A90887"/>
    <w:rsid w:val="00AA35C0"/>
    <w:rsid w:val="00AA416A"/>
    <w:rsid w:val="00AB16C9"/>
    <w:rsid w:val="00AB1747"/>
    <w:rsid w:val="00AB1DE4"/>
    <w:rsid w:val="00AB3A3F"/>
    <w:rsid w:val="00AB50CF"/>
    <w:rsid w:val="00AB619E"/>
    <w:rsid w:val="00AB7303"/>
    <w:rsid w:val="00AB7B66"/>
    <w:rsid w:val="00AC48CA"/>
    <w:rsid w:val="00AD0C55"/>
    <w:rsid w:val="00AD2563"/>
    <w:rsid w:val="00AD25F4"/>
    <w:rsid w:val="00AD53CB"/>
    <w:rsid w:val="00AE21FC"/>
    <w:rsid w:val="00AE2B0B"/>
    <w:rsid w:val="00AE42BE"/>
    <w:rsid w:val="00AF06AF"/>
    <w:rsid w:val="00AF33ED"/>
    <w:rsid w:val="00AF3A6A"/>
    <w:rsid w:val="00AF432F"/>
    <w:rsid w:val="00AF6508"/>
    <w:rsid w:val="00AF6924"/>
    <w:rsid w:val="00AF6C21"/>
    <w:rsid w:val="00AF7919"/>
    <w:rsid w:val="00B04B45"/>
    <w:rsid w:val="00B05337"/>
    <w:rsid w:val="00B06327"/>
    <w:rsid w:val="00B07833"/>
    <w:rsid w:val="00B10CD4"/>
    <w:rsid w:val="00B132CF"/>
    <w:rsid w:val="00B13CBA"/>
    <w:rsid w:val="00B154FD"/>
    <w:rsid w:val="00B20C9B"/>
    <w:rsid w:val="00B20E80"/>
    <w:rsid w:val="00B319AD"/>
    <w:rsid w:val="00B31AEC"/>
    <w:rsid w:val="00B3262D"/>
    <w:rsid w:val="00B34B35"/>
    <w:rsid w:val="00B37181"/>
    <w:rsid w:val="00B373E6"/>
    <w:rsid w:val="00B40C4E"/>
    <w:rsid w:val="00B410AB"/>
    <w:rsid w:val="00B4169E"/>
    <w:rsid w:val="00B5052B"/>
    <w:rsid w:val="00B52585"/>
    <w:rsid w:val="00B57B55"/>
    <w:rsid w:val="00B60076"/>
    <w:rsid w:val="00B614B9"/>
    <w:rsid w:val="00B62492"/>
    <w:rsid w:val="00B64090"/>
    <w:rsid w:val="00B71932"/>
    <w:rsid w:val="00B72B58"/>
    <w:rsid w:val="00B740AB"/>
    <w:rsid w:val="00B74C5D"/>
    <w:rsid w:val="00B76199"/>
    <w:rsid w:val="00B76B18"/>
    <w:rsid w:val="00B82B89"/>
    <w:rsid w:val="00B82E5B"/>
    <w:rsid w:val="00B849D1"/>
    <w:rsid w:val="00B84E3B"/>
    <w:rsid w:val="00B860AC"/>
    <w:rsid w:val="00B8781C"/>
    <w:rsid w:val="00B903A4"/>
    <w:rsid w:val="00B92BC6"/>
    <w:rsid w:val="00B9328E"/>
    <w:rsid w:val="00B94A8E"/>
    <w:rsid w:val="00B94DB0"/>
    <w:rsid w:val="00BA23F2"/>
    <w:rsid w:val="00BA6CD8"/>
    <w:rsid w:val="00BB276F"/>
    <w:rsid w:val="00BB2BCD"/>
    <w:rsid w:val="00BB38F3"/>
    <w:rsid w:val="00BB4229"/>
    <w:rsid w:val="00BC272F"/>
    <w:rsid w:val="00BC4F40"/>
    <w:rsid w:val="00BD14DE"/>
    <w:rsid w:val="00BD1FEF"/>
    <w:rsid w:val="00BD320E"/>
    <w:rsid w:val="00BD7966"/>
    <w:rsid w:val="00BE063B"/>
    <w:rsid w:val="00BE318C"/>
    <w:rsid w:val="00BE74BD"/>
    <w:rsid w:val="00BF0DA2"/>
    <w:rsid w:val="00BF13A4"/>
    <w:rsid w:val="00BF1F28"/>
    <w:rsid w:val="00BF25F4"/>
    <w:rsid w:val="00BF326C"/>
    <w:rsid w:val="00BF4E95"/>
    <w:rsid w:val="00BF59CE"/>
    <w:rsid w:val="00BF5BD0"/>
    <w:rsid w:val="00BF6089"/>
    <w:rsid w:val="00C01E27"/>
    <w:rsid w:val="00C0312B"/>
    <w:rsid w:val="00C03674"/>
    <w:rsid w:val="00C04E8F"/>
    <w:rsid w:val="00C063E4"/>
    <w:rsid w:val="00C10AA9"/>
    <w:rsid w:val="00C20F06"/>
    <w:rsid w:val="00C214C9"/>
    <w:rsid w:val="00C24C1C"/>
    <w:rsid w:val="00C25FE0"/>
    <w:rsid w:val="00C265BC"/>
    <w:rsid w:val="00C26D2C"/>
    <w:rsid w:val="00C36DFC"/>
    <w:rsid w:val="00C3757D"/>
    <w:rsid w:val="00C40899"/>
    <w:rsid w:val="00C41D94"/>
    <w:rsid w:val="00C42441"/>
    <w:rsid w:val="00C43196"/>
    <w:rsid w:val="00C4481F"/>
    <w:rsid w:val="00C45B20"/>
    <w:rsid w:val="00C46C85"/>
    <w:rsid w:val="00C517EA"/>
    <w:rsid w:val="00C53871"/>
    <w:rsid w:val="00C5611D"/>
    <w:rsid w:val="00C578A3"/>
    <w:rsid w:val="00C60113"/>
    <w:rsid w:val="00C64A58"/>
    <w:rsid w:val="00C64B72"/>
    <w:rsid w:val="00C6752A"/>
    <w:rsid w:val="00C73023"/>
    <w:rsid w:val="00C761C9"/>
    <w:rsid w:val="00C76B51"/>
    <w:rsid w:val="00C76BE1"/>
    <w:rsid w:val="00C771E0"/>
    <w:rsid w:val="00C7799E"/>
    <w:rsid w:val="00C832AE"/>
    <w:rsid w:val="00C861D3"/>
    <w:rsid w:val="00C90BE3"/>
    <w:rsid w:val="00C92308"/>
    <w:rsid w:val="00C92C86"/>
    <w:rsid w:val="00C95457"/>
    <w:rsid w:val="00C9672B"/>
    <w:rsid w:val="00CA1C32"/>
    <w:rsid w:val="00CA46A4"/>
    <w:rsid w:val="00CA5A41"/>
    <w:rsid w:val="00CA62C4"/>
    <w:rsid w:val="00CA7C73"/>
    <w:rsid w:val="00CC086B"/>
    <w:rsid w:val="00CC1E6E"/>
    <w:rsid w:val="00CC3AED"/>
    <w:rsid w:val="00CC713A"/>
    <w:rsid w:val="00CC77F0"/>
    <w:rsid w:val="00CD792D"/>
    <w:rsid w:val="00CE1B4E"/>
    <w:rsid w:val="00CE45B7"/>
    <w:rsid w:val="00CE5700"/>
    <w:rsid w:val="00CE6EB9"/>
    <w:rsid w:val="00CF06C6"/>
    <w:rsid w:val="00CF18ED"/>
    <w:rsid w:val="00CF216F"/>
    <w:rsid w:val="00CF24B7"/>
    <w:rsid w:val="00CF708D"/>
    <w:rsid w:val="00CF7896"/>
    <w:rsid w:val="00D017CB"/>
    <w:rsid w:val="00D02320"/>
    <w:rsid w:val="00D038A6"/>
    <w:rsid w:val="00D03978"/>
    <w:rsid w:val="00D05C95"/>
    <w:rsid w:val="00D06077"/>
    <w:rsid w:val="00D07665"/>
    <w:rsid w:val="00D13987"/>
    <w:rsid w:val="00D241B6"/>
    <w:rsid w:val="00D32620"/>
    <w:rsid w:val="00D32AD7"/>
    <w:rsid w:val="00D32B9D"/>
    <w:rsid w:val="00D338FC"/>
    <w:rsid w:val="00D411A3"/>
    <w:rsid w:val="00D41D79"/>
    <w:rsid w:val="00D41DF2"/>
    <w:rsid w:val="00D461EF"/>
    <w:rsid w:val="00D47610"/>
    <w:rsid w:val="00D478A0"/>
    <w:rsid w:val="00D511E3"/>
    <w:rsid w:val="00D51A7E"/>
    <w:rsid w:val="00D529AB"/>
    <w:rsid w:val="00D5347C"/>
    <w:rsid w:val="00D53F08"/>
    <w:rsid w:val="00D53FC2"/>
    <w:rsid w:val="00D60BC2"/>
    <w:rsid w:val="00D61D6E"/>
    <w:rsid w:val="00D634E9"/>
    <w:rsid w:val="00D6662E"/>
    <w:rsid w:val="00D66812"/>
    <w:rsid w:val="00D70568"/>
    <w:rsid w:val="00D73DA5"/>
    <w:rsid w:val="00D73E2F"/>
    <w:rsid w:val="00D75914"/>
    <w:rsid w:val="00D77858"/>
    <w:rsid w:val="00D81B4B"/>
    <w:rsid w:val="00D84136"/>
    <w:rsid w:val="00D86A6D"/>
    <w:rsid w:val="00D90111"/>
    <w:rsid w:val="00D92300"/>
    <w:rsid w:val="00D9327B"/>
    <w:rsid w:val="00D97ADF"/>
    <w:rsid w:val="00DA05E1"/>
    <w:rsid w:val="00DA1127"/>
    <w:rsid w:val="00DA43F6"/>
    <w:rsid w:val="00DA5DBE"/>
    <w:rsid w:val="00DB3233"/>
    <w:rsid w:val="00DB3891"/>
    <w:rsid w:val="00DB5D6F"/>
    <w:rsid w:val="00DC1F29"/>
    <w:rsid w:val="00DC575E"/>
    <w:rsid w:val="00DD04EA"/>
    <w:rsid w:val="00DD3430"/>
    <w:rsid w:val="00DD4B29"/>
    <w:rsid w:val="00DD6EA1"/>
    <w:rsid w:val="00DD73D9"/>
    <w:rsid w:val="00DE104C"/>
    <w:rsid w:val="00DE2735"/>
    <w:rsid w:val="00DE540D"/>
    <w:rsid w:val="00DE7601"/>
    <w:rsid w:val="00DF0E68"/>
    <w:rsid w:val="00DF132F"/>
    <w:rsid w:val="00DF15F3"/>
    <w:rsid w:val="00DF1E94"/>
    <w:rsid w:val="00DF2CBC"/>
    <w:rsid w:val="00DF3005"/>
    <w:rsid w:val="00DF4553"/>
    <w:rsid w:val="00DF6E6C"/>
    <w:rsid w:val="00E00E09"/>
    <w:rsid w:val="00E02097"/>
    <w:rsid w:val="00E0366B"/>
    <w:rsid w:val="00E0378D"/>
    <w:rsid w:val="00E11B41"/>
    <w:rsid w:val="00E153AA"/>
    <w:rsid w:val="00E154BE"/>
    <w:rsid w:val="00E16874"/>
    <w:rsid w:val="00E1724D"/>
    <w:rsid w:val="00E22AB6"/>
    <w:rsid w:val="00E2328C"/>
    <w:rsid w:val="00E23A37"/>
    <w:rsid w:val="00E25284"/>
    <w:rsid w:val="00E2553E"/>
    <w:rsid w:val="00E255B0"/>
    <w:rsid w:val="00E27648"/>
    <w:rsid w:val="00E27E23"/>
    <w:rsid w:val="00E325F0"/>
    <w:rsid w:val="00E33BE4"/>
    <w:rsid w:val="00E33F2D"/>
    <w:rsid w:val="00E341C0"/>
    <w:rsid w:val="00E34CAA"/>
    <w:rsid w:val="00E41C67"/>
    <w:rsid w:val="00E505B0"/>
    <w:rsid w:val="00E5127A"/>
    <w:rsid w:val="00E5165A"/>
    <w:rsid w:val="00E51E5E"/>
    <w:rsid w:val="00E55F7E"/>
    <w:rsid w:val="00E569F8"/>
    <w:rsid w:val="00E615A6"/>
    <w:rsid w:val="00E62AE8"/>
    <w:rsid w:val="00E637CE"/>
    <w:rsid w:val="00E64192"/>
    <w:rsid w:val="00E65745"/>
    <w:rsid w:val="00E671D6"/>
    <w:rsid w:val="00E728B4"/>
    <w:rsid w:val="00E73CBC"/>
    <w:rsid w:val="00E77AB0"/>
    <w:rsid w:val="00E8069C"/>
    <w:rsid w:val="00E8252E"/>
    <w:rsid w:val="00E91752"/>
    <w:rsid w:val="00E955B5"/>
    <w:rsid w:val="00E95D0B"/>
    <w:rsid w:val="00E9677F"/>
    <w:rsid w:val="00E97C27"/>
    <w:rsid w:val="00EA0269"/>
    <w:rsid w:val="00EB24E7"/>
    <w:rsid w:val="00EB2A89"/>
    <w:rsid w:val="00EB3A32"/>
    <w:rsid w:val="00EC0437"/>
    <w:rsid w:val="00EC1A9D"/>
    <w:rsid w:val="00EC3999"/>
    <w:rsid w:val="00EC444E"/>
    <w:rsid w:val="00ED0883"/>
    <w:rsid w:val="00ED1F8F"/>
    <w:rsid w:val="00ED5826"/>
    <w:rsid w:val="00EE11F1"/>
    <w:rsid w:val="00EE3B66"/>
    <w:rsid w:val="00EE3E15"/>
    <w:rsid w:val="00EE4CA3"/>
    <w:rsid w:val="00EE529C"/>
    <w:rsid w:val="00EF6D04"/>
    <w:rsid w:val="00F02BBB"/>
    <w:rsid w:val="00F04A73"/>
    <w:rsid w:val="00F06893"/>
    <w:rsid w:val="00F07812"/>
    <w:rsid w:val="00F103A1"/>
    <w:rsid w:val="00F1246A"/>
    <w:rsid w:val="00F12B19"/>
    <w:rsid w:val="00F155D3"/>
    <w:rsid w:val="00F20AE8"/>
    <w:rsid w:val="00F23927"/>
    <w:rsid w:val="00F2454E"/>
    <w:rsid w:val="00F24D60"/>
    <w:rsid w:val="00F35609"/>
    <w:rsid w:val="00F37D2B"/>
    <w:rsid w:val="00F400F7"/>
    <w:rsid w:val="00F41F03"/>
    <w:rsid w:val="00F45B4E"/>
    <w:rsid w:val="00F45CB2"/>
    <w:rsid w:val="00F47DB6"/>
    <w:rsid w:val="00F51831"/>
    <w:rsid w:val="00F52F6C"/>
    <w:rsid w:val="00F60D06"/>
    <w:rsid w:val="00F6284D"/>
    <w:rsid w:val="00F67F98"/>
    <w:rsid w:val="00F73D2E"/>
    <w:rsid w:val="00F76628"/>
    <w:rsid w:val="00F77A0F"/>
    <w:rsid w:val="00F77BB2"/>
    <w:rsid w:val="00F81201"/>
    <w:rsid w:val="00F8420E"/>
    <w:rsid w:val="00F84A6E"/>
    <w:rsid w:val="00F855C9"/>
    <w:rsid w:val="00F879B9"/>
    <w:rsid w:val="00FA034C"/>
    <w:rsid w:val="00FA19C3"/>
    <w:rsid w:val="00FA32A0"/>
    <w:rsid w:val="00FA3848"/>
    <w:rsid w:val="00FA4EE4"/>
    <w:rsid w:val="00FA6590"/>
    <w:rsid w:val="00FA6E58"/>
    <w:rsid w:val="00FB0B73"/>
    <w:rsid w:val="00FB0CE8"/>
    <w:rsid w:val="00FB3FF4"/>
    <w:rsid w:val="00FC2689"/>
    <w:rsid w:val="00FC2841"/>
    <w:rsid w:val="00FC3E21"/>
    <w:rsid w:val="00FC517B"/>
    <w:rsid w:val="00FD1A5F"/>
    <w:rsid w:val="00FD1D34"/>
    <w:rsid w:val="00FD1E69"/>
    <w:rsid w:val="00FD2AF1"/>
    <w:rsid w:val="00FE0190"/>
    <w:rsid w:val="00FE0CCF"/>
    <w:rsid w:val="00FE24FB"/>
    <w:rsid w:val="00FE5B51"/>
    <w:rsid w:val="00FF0AA3"/>
    <w:rsid w:val="00FF0DD0"/>
    <w:rsid w:val="00FF34FD"/>
    <w:rsid w:val="00FF6965"/>
    <w:rsid w:val="00FF6F00"/>
    <w:rsid w:val="00FF7180"/>
    <w:rsid w:val="00FF71FC"/>
    <w:rsid w:val="0160C6FB"/>
    <w:rsid w:val="018444CB"/>
    <w:rsid w:val="04888275"/>
    <w:rsid w:val="04BBE58D"/>
    <w:rsid w:val="04FDE6FD"/>
    <w:rsid w:val="0517CD28"/>
    <w:rsid w:val="06573A1E"/>
    <w:rsid w:val="067F1B4E"/>
    <w:rsid w:val="07F3864F"/>
    <w:rsid w:val="08E17FA0"/>
    <w:rsid w:val="096540CA"/>
    <w:rsid w:val="098F56B0"/>
    <w:rsid w:val="0B26CFD1"/>
    <w:rsid w:val="0BA6ABE3"/>
    <w:rsid w:val="0CC2A032"/>
    <w:rsid w:val="0D0DA9AE"/>
    <w:rsid w:val="0E5CE180"/>
    <w:rsid w:val="0F71127E"/>
    <w:rsid w:val="0FFA40F4"/>
    <w:rsid w:val="10961279"/>
    <w:rsid w:val="10A9D741"/>
    <w:rsid w:val="10AE10B9"/>
    <w:rsid w:val="110A7AC3"/>
    <w:rsid w:val="11C341A8"/>
    <w:rsid w:val="142DFA23"/>
    <w:rsid w:val="149B7F11"/>
    <w:rsid w:val="14B99237"/>
    <w:rsid w:val="16698278"/>
    <w:rsid w:val="1779AD81"/>
    <w:rsid w:val="186DFC4B"/>
    <w:rsid w:val="18A68C94"/>
    <w:rsid w:val="1B0C5F63"/>
    <w:rsid w:val="1B3CF39B"/>
    <w:rsid w:val="1B54D6F0"/>
    <w:rsid w:val="1BE4E1F5"/>
    <w:rsid w:val="1C7E0334"/>
    <w:rsid w:val="1CBF736F"/>
    <w:rsid w:val="1D13F1E0"/>
    <w:rsid w:val="1EA5AF23"/>
    <w:rsid w:val="1EA8DC6D"/>
    <w:rsid w:val="2118FA03"/>
    <w:rsid w:val="2474E375"/>
    <w:rsid w:val="24767318"/>
    <w:rsid w:val="25993C69"/>
    <w:rsid w:val="261BE233"/>
    <w:rsid w:val="26381C1C"/>
    <w:rsid w:val="26F9D03A"/>
    <w:rsid w:val="27C27708"/>
    <w:rsid w:val="2809D725"/>
    <w:rsid w:val="2895A09B"/>
    <w:rsid w:val="28AA6404"/>
    <w:rsid w:val="28E53123"/>
    <w:rsid w:val="29189A7C"/>
    <w:rsid w:val="295382F5"/>
    <w:rsid w:val="2A7BFF91"/>
    <w:rsid w:val="2A7D107D"/>
    <w:rsid w:val="2C5AE24E"/>
    <w:rsid w:val="2E97395B"/>
    <w:rsid w:val="2F3B0EE7"/>
    <w:rsid w:val="2F5081A0"/>
    <w:rsid w:val="2FAF93E8"/>
    <w:rsid w:val="303309BC"/>
    <w:rsid w:val="32DC0C35"/>
    <w:rsid w:val="33379AE7"/>
    <w:rsid w:val="336AAA7E"/>
    <w:rsid w:val="3572B552"/>
    <w:rsid w:val="35D4578A"/>
    <w:rsid w:val="35E5C744"/>
    <w:rsid w:val="366F3BA9"/>
    <w:rsid w:val="3719F04F"/>
    <w:rsid w:val="37B34D3B"/>
    <w:rsid w:val="38273AE8"/>
    <w:rsid w:val="383E1BA1"/>
    <w:rsid w:val="39105007"/>
    <w:rsid w:val="394F1D9C"/>
    <w:rsid w:val="39FFF7F6"/>
    <w:rsid w:val="3C4BC34B"/>
    <w:rsid w:val="3CD6BAC1"/>
    <w:rsid w:val="3D118CC4"/>
    <w:rsid w:val="3F83640D"/>
    <w:rsid w:val="4033B01B"/>
    <w:rsid w:val="40492D86"/>
    <w:rsid w:val="412EC513"/>
    <w:rsid w:val="427EAE9C"/>
    <w:rsid w:val="42BB04CF"/>
    <w:rsid w:val="42E83522"/>
    <w:rsid w:val="44063737"/>
    <w:rsid w:val="442D9315"/>
    <w:rsid w:val="44840583"/>
    <w:rsid w:val="44C911A2"/>
    <w:rsid w:val="44F17C98"/>
    <w:rsid w:val="45F2A591"/>
    <w:rsid w:val="468D4CF9"/>
    <w:rsid w:val="47545479"/>
    <w:rsid w:val="475861F3"/>
    <w:rsid w:val="476B4A39"/>
    <w:rsid w:val="476BD80B"/>
    <w:rsid w:val="47DA361C"/>
    <w:rsid w:val="48858764"/>
    <w:rsid w:val="4A4A5A05"/>
    <w:rsid w:val="4A906BB9"/>
    <w:rsid w:val="4AC616B4"/>
    <w:rsid w:val="4ACAAA62"/>
    <w:rsid w:val="4B00CC3C"/>
    <w:rsid w:val="4B7D024D"/>
    <w:rsid w:val="4BDBAC5D"/>
    <w:rsid w:val="4BDF9775"/>
    <w:rsid w:val="4C61E715"/>
    <w:rsid w:val="4D548739"/>
    <w:rsid w:val="4D777CBE"/>
    <w:rsid w:val="4E024B24"/>
    <w:rsid w:val="4E985EDE"/>
    <w:rsid w:val="4F23C41F"/>
    <w:rsid w:val="4FB9AC55"/>
    <w:rsid w:val="50406223"/>
    <w:rsid w:val="505F5150"/>
    <w:rsid w:val="50D363FF"/>
    <w:rsid w:val="518EEFB7"/>
    <w:rsid w:val="51FB21B1"/>
    <w:rsid w:val="526D648A"/>
    <w:rsid w:val="53685D15"/>
    <w:rsid w:val="53AD37BA"/>
    <w:rsid w:val="54718CA8"/>
    <w:rsid w:val="54A2BDE7"/>
    <w:rsid w:val="561E92B2"/>
    <w:rsid w:val="562042B9"/>
    <w:rsid w:val="5635DC3C"/>
    <w:rsid w:val="5765C702"/>
    <w:rsid w:val="581EC3B4"/>
    <w:rsid w:val="58E9E8E0"/>
    <w:rsid w:val="594CEB51"/>
    <w:rsid w:val="597A9554"/>
    <w:rsid w:val="5A36B146"/>
    <w:rsid w:val="5A89C726"/>
    <w:rsid w:val="5AE8BBB2"/>
    <w:rsid w:val="5AEE0989"/>
    <w:rsid w:val="5B22E865"/>
    <w:rsid w:val="5D96E846"/>
    <w:rsid w:val="5FE58748"/>
    <w:rsid w:val="608A4637"/>
    <w:rsid w:val="61500FB0"/>
    <w:rsid w:val="62EBE011"/>
    <w:rsid w:val="631B5849"/>
    <w:rsid w:val="6404CF92"/>
    <w:rsid w:val="648F9DF8"/>
    <w:rsid w:val="65F85EC2"/>
    <w:rsid w:val="662380D3"/>
    <w:rsid w:val="666AAF25"/>
    <w:rsid w:val="672AA281"/>
    <w:rsid w:val="677B8935"/>
    <w:rsid w:val="67C73EBA"/>
    <w:rsid w:val="67CE9FDD"/>
    <w:rsid w:val="6A19E072"/>
    <w:rsid w:val="6B3DF920"/>
    <w:rsid w:val="6B41CB84"/>
    <w:rsid w:val="6C9AAFDD"/>
    <w:rsid w:val="6D4F642B"/>
    <w:rsid w:val="6ECF7CC2"/>
    <w:rsid w:val="6EF58A45"/>
    <w:rsid w:val="6FD2509F"/>
    <w:rsid w:val="6FD4D92A"/>
    <w:rsid w:val="706C1536"/>
    <w:rsid w:val="715FB4DF"/>
    <w:rsid w:val="716E2100"/>
    <w:rsid w:val="7309F161"/>
    <w:rsid w:val="7483CC52"/>
    <w:rsid w:val="74A5C1C2"/>
    <w:rsid w:val="74F6EEB8"/>
    <w:rsid w:val="76F9D71E"/>
    <w:rsid w:val="77421921"/>
    <w:rsid w:val="782D2EB4"/>
    <w:rsid w:val="794B94D6"/>
    <w:rsid w:val="797932E5"/>
    <w:rsid w:val="79CA5FDB"/>
    <w:rsid w:val="7BDD5AE3"/>
    <w:rsid w:val="7BEB0A2E"/>
    <w:rsid w:val="7CB0D3A7"/>
    <w:rsid w:val="7D86DA8F"/>
    <w:rsid w:val="7F22AAF0"/>
    <w:rsid w:val="7F237ED6"/>
    <w:rsid w:val="7FFAE9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AD44B"/>
  <w15:chartTrackingRefBased/>
  <w15:docId w15:val="{EE718F55-1353-4706-945E-C191612DE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500"/>
  </w:style>
  <w:style w:type="paragraph" w:styleId="Heading1">
    <w:name w:val="heading 1"/>
    <w:basedOn w:val="Normal"/>
    <w:next w:val="Normal"/>
    <w:link w:val="Heading1Char"/>
    <w:uiPriority w:val="9"/>
    <w:qFormat/>
    <w:rsid w:val="00311A01"/>
    <w:pPr>
      <w:keepNext/>
      <w:keepLines/>
      <w:spacing w:before="480" w:after="0" w:line="276" w:lineRule="auto"/>
      <w:outlineLvl w:val="0"/>
    </w:pPr>
    <w:rPr>
      <w:rFonts w:ascii="Cambria" w:eastAsia="Times New Roman" w:hAnsi="Cambria" w:cs="Times New Roman"/>
      <w:b/>
      <w:bCs/>
      <w:color w:val="365F91"/>
      <w:sz w:val="28"/>
      <w:szCs w:val="28"/>
      <w:lang w:eastAsia="en-GB"/>
    </w:rPr>
  </w:style>
  <w:style w:type="paragraph" w:styleId="Heading2">
    <w:name w:val="heading 2"/>
    <w:basedOn w:val="Normal"/>
    <w:next w:val="Normal"/>
    <w:link w:val="Heading2Char"/>
    <w:uiPriority w:val="9"/>
    <w:qFormat/>
    <w:rsid w:val="00074500"/>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ascii="Calibri" w:eastAsia="Times New Roman" w:hAnsi="Calibri" w:cs="Times New Roman"/>
      <w:caps/>
      <w:spacing w:val="15"/>
      <w:lang w:bidi="en-US"/>
    </w:rPr>
  </w:style>
  <w:style w:type="paragraph" w:styleId="Heading3">
    <w:name w:val="heading 3"/>
    <w:basedOn w:val="Normal"/>
    <w:next w:val="Normal"/>
    <w:link w:val="Heading3Char"/>
    <w:uiPriority w:val="9"/>
    <w:qFormat/>
    <w:rsid w:val="00311A01"/>
    <w:pPr>
      <w:keepNext/>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311A0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311A01"/>
    <w:pPr>
      <w:keepNext/>
      <w:keepLines/>
      <w:spacing w:before="40" w:after="0" w:line="276" w:lineRule="auto"/>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4500"/>
    <w:rPr>
      <w:rFonts w:ascii="Calibri" w:eastAsia="Times New Roman" w:hAnsi="Calibri" w:cs="Times New Roman"/>
      <w:caps/>
      <w:spacing w:val="15"/>
      <w:shd w:val="clear" w:color="auto" w:fill="DBE5F1"/>
      <w:lang w:bidi="en-US"/>
    </w:rPr>
  </w:style>
  <w:style w:type="character" w:styleId="Hyperlink">
    <w:name w:val="Hyperlink"/>
    <w:uiPriority w:val="99"/>
    <w:unhideWhenUsed/>
    <w:rsid w:val="00074500"/>
    <w:rPr>
      <w:color w:val="0000FF"/>
      <w:u w:val="single"/>
    </w:rPr>
  </w:style>
  <w:style w:type="paragraph" w:customStyle="1" w:styleId="Default">
    <w:name w:val="Default"/>
    <w:rsid w:val="00074500"/>
    <w:pPr>
      <w:autoSpaceDE w:val="0"/>
      <w:autoSpaceDN w:val="0"/>
      <w:adjustRightInd w:val="0"/>
      <w:spacing w:before="200" w:after="0" w:line="240" w:lineRule="auto"/>
    </w:pPr>
    <w:rPr>
      <w:rFonts w:ascii="Verdana" w:eastAsia="Times New Roman" w:hAnsi="Verdana" w:cs="Verdana"/>
      <w:color w:val="000000"/>
      <w:sz w:val="24"/>
      <w:szCs w:val="24"/>
      <w:lang w:val="en-US" w:bidi="en-US"/>
    </w:rPr>
  </w:style>
  <w:style w:type="paragraph" w:styleId="ListParagraph">
    <w:name w:val="List Paragraph"/>
    <w:aliases w:val="Dot pt,List Paragraph Char Char Char,Indicator Text,List Paragraph1,Numbered Para 1,List Paragraph12,Bullet Points,MAIN CONTENT,Bullet 1,Liste couleur - Accent 11,F5 List Paragraph,No Spacing1,List Paragraph11,L,Bullets,List Paragraph2,3"/>
    <w:basedOn w:val="Normal"/>
    <w:link w:val="ListParagraphChar"/>
    <w:uiPriority w:val="34"/>
    <w:qFormat/>
    <w:rsid w:val="00074500"/>
    <w:pPr>
      <w:spacing w:after="200" w:line="276" w:lineRule="auto"/>
      <w:ind w:left="720"/>
      <w:contextualSpacing/>
    </w:pPr>
    <w:rPr>
      <w:rFonts w:ascii="Calibri" w:eastAsia="Calibri" w:hAnsi="Calibri" w:cs="Arial"/>
    </w:rPr>
  </w:style>
  <w:style w:type="character" w:customStyle="1" w:styleId="ListParagraphChar">
    <w:name w:val="List Paragraph Char"/>
    <w:aliases w:val="Dot pt Char,List Paragraph Char Char Char Char,Indicator Text Char,List Paragraph1 Char,Numbered Para 1 Char,List Paragraph12 Char,Bullet Points Char,MAIN CONTENT Char,Bullet 1 Char,Liste couleur - Accent 11 Char,No Spacing1 Char"/>
    <w:link w:val="ListParagraph"/>
    <w:uiPriority w:val="34"/>
    <w:qFormat/>
    <w:locked/>
    <w:rsid w:val="00074500"/>
    <w:rPr>
      <w:rFonts w:ascii="Calibri" w:eastAsia="Calibri" w:hAnsi="Calibri" w:cs="Arial"/>
    </w:rPr>
  </w:style>
  <w:style w:type="table" w:styleId="GridTable5Dark-Accent1">
    <w:name w:val="Grid Table 5 Dark Accent 1"/>
    <w:basedOn w:val="TableNormal"/>
    <w:uiPriority w:val="50"/>
    <w:rsid w:val="00074500"/>
    <w:pPr>
      <w:spacing w:after="0" w:line="240" w:lineRule="auto"/>
    </w:pPr>
    <w:rPr>
      <w:rFonts w:ascii="Calibri" w:eastAsia="Calibri" w:hAnsi="Calibri" w:cs="Arial"/>
      <w:sz w:val="20"/>
      <w:szCs w:val="20"/>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NoSpacing">
    <w:name w:val="No Spacing"/>
    <w:link w:val="NoSpacingChar"/>
    <w:uiPriority w:val="1"/>
    <w:qFormat/>
    <w:rsid w:val="00074500"/>
    <w:pPr>
      <w:spacing w:after="0" w:line="240" w:lineRule="auto"/>
    </w:pPr>
    <w:rPr>
      <w:rFonts w:ascii="Calibri" w:eastAsia="Calibri" w:hAnsi="Calibri" w:cs="Times New Roman"/>
      <w:lang w:val="en-US"/>
    </w:rPr>
  </w:style>
  <w:style w:type="paragraph" w:styleId="Footer">
    <w:name w:val="footer"/>
    <w:basedOn w:val="Normal"/>
    <w:link w:val="FooterChar"/>
    <w:uiPriority w:val="99"/>
    <w:unhideWhenUsed/>
    <w:rsid w:val="000745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500"/>
  </w:style>
  <w:style w:type="paragraph" w:styleId="BodyText">
    <w:name w:val="Body Text"/>
    <w:basedOn w:val="Normal"/>
    <w:link w:val="BodyTextChar"/>
    <w:rsid w:val="00074500"/>
    <w:pPr>
      <w:spacing w:after="200" w:line="276" w:lineRule="auto"/>
    </w:pPr>
    <w:rPr>
      <w:rFonts w:ascii="Arial" w:eastAsia="Calibri" w:hAnsi="Arial" w:cs="Times New Roman"/>
      <w:sz w:val="20"/>
      <w:lang w:val="es-ES" w:eastAsia="x-none"/>
    </w:rPr>
  </w:style>
  <w:style w:type="character" w:customStyle="1" w:styleId="BodyTextChar">
    <w:name w:val="Body Text Char"/>
    <w:basedOn w:val="DefaultParagraphFont"/>
    <w:link w:val="BodyText"/>
    <w:rsid w:val="00074500"/>
    <w:rPr>
      <w:rFonts w:ascii="Arial" w:eastAsia="Calibri" w:hAnsi="Arial" w:cs="Times New Roman"/>
      <w:sz w:val="20"/>
      <w:lang w:val="es-ES" w:eastAsia="x-none"/>
    </w:rPr>
  </w:style>
  <w:style w:type="table" w:styleId="ListTable3-Accent1">
    <w:name w:val="List Table 3 Accent 1"/>
    <w:basedOn w:val="TableNormal"/>
    <w:uiPriority w:val="48"/>
    <w:rsid w:val="00074500"/>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Heading4Char">
    <w:name w:val="Heading 4 Char"/>
    <w:basedOn w:val="DefaultParagraphFont"/>
    <w:link w:val="Heading4"/>
    <w:uiPriority w:val="9"/>
    <w:rsid w:val="00311A01"/>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311A01"/>
    <w:rPr>
      <w:rFonts w:ascii="Cambria" w:eastAsia="Times New Roman" w:hAnsi="Cambria" w:cs="Times New Roman"/>
      <w:b/>
      <w:bCs/>
      <w:color w:val="365F91"/>
      <w:sz w:val="28"/>
      <w:szCs w:val="28"/>
      <w:lang w:eastAsia="en-GB"/>
    </w:rPr>
  </w:style>
  <w:style w:type="character" w:customStyle="1" w:styleId="Heading3Char">
    <w:name w:val="Heading 3 Char"/>
    <w:basedOn w:val="DefaultParagraphFont"/>
    <w:link w:val="Heading3"/>
    <w:uiPriority w:val="9"/>
    <w:rsid w:val="00311A01"/>
    <w:rPr>
      <w:rFonts w:ascii="Cambria" w:eastAsia="Times New Roman" w:hAnsi="Cambria" w:cs="Times New Roman"/>
      <w:b/>
      <w:bCs/>
      <w:sz w:val="26"/>
      <w:szCs w:val="26"/>
    </w:rPr>
  </w:style>
  <w:style w:type="character" w:customStyle="1" w:styleId="Heading7Char">
    <w:name w:val="Heading 7 Char"/>
    <w:basedOn w:val="DefaultParagraphFont"/>
    <w:link w:val="Heading7"/>
    <w:uiPriority w:val="9"/>
    <w:semiHidden/>
    <w:rsid w:val="00311A01"/>
    <w:rPr>
      <w:rFonts w:asciiTheme="majorHAnsi" w:eastAsiaTheme="majorEastAsia" w:hAnsiTheme="majorHAnsi" w:cstheme="majorBidi"/>
      <w:i/>
      <w:iCs/>
      <w:color w:val="1F3763" w:themeColor="accent1" w:themeShade="7F"/>
    </w:rPr>
  </w:style>
  <w:style w:type="paragraph" w:styleId="BalloonText">
    <w:name w:val="Balloon Text"/>
    <w:basedOn w:val="Normal"/>
    <w:link w:val="BalloonTextChar"/>
    <w:uiPriority w:val="99"/>
    <w:semiHidden/>
    <w:unhideWhenUsed/>
    <w:rsid w:val="00311A0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11A01"/>
    <w:rPr>
      <w:rFonts w:ascii="Tahoma" w:eastAsia="Calibri" w:hAnsi="Tahoma" w:cs="Tahoma"/>
      <w:sz w:val="16"/>
      <w:szCs w:val="16"/>
    </w:rPr>
  </w:style>
  <w:style w:type="paragraph" w:styleId="Header">
    <w:name w:val="header"/>
    <w:basedOn w:val="Normal"/>
    <w:link w:val="HeaderChar"/>
    <w:uiPriority w:val="99"/>
    <w:unhideWhenUsed/>
    <w:rsid w:val="00311A01"/>
    <w:pPr>
      <w:tabs>
        <w:tab w:val="center" w:pos="4513"/>
        <w:tab w:val="right" w:pos="9026"/>
      </w:tabs>
      <w:spacing w:after="0" w:line="240" w:lineRule="auto"/>
    </w:pPr>
    <w:rPr>
      <w:rFonts w:ascii="Calibri" w:eastAsia="Calibri" w:hAnsi="Calibri" w:cs="Arial"/>
    </w:rPr>
  </w:style>
  <w:style w:type="character" w:customStyle="1" w:styleId="HeaderChar">
    <w:name w:val="Header Char"/>
    <w:basedOn w:val="DefaultParagraphFont"/>
    <w:link w:val="Header"/>
    <w:uiPriority w:val="99"/>
    <w:rsid w:val="00311A01"/>
    <w:rPr>
      <w:rFonts w:ascii="Calibri" w:eastAsia="Calibri" w:hAnsi="Calibri" w:cs="Arial"/>
    </w:rPr>
  </w:style>
  <w:style w:type="paragraph" w:customStyle="1" w:styleId="ColorfulList-Accent11">
    <w:name w:val="Colorful List - Accent 11"/>
    <w:basedOn w:val="Normal"/>
    <w:uiPriority w:val="34"/>
    <w:qFormat/>
    <w:rsid w:val="00311A01"/>
    <w:pPr>
      <w:spacing w:before="200" w:after="200" w:line="276" w:lineRule="auto"/>
      <w:ind w:left="720"/>
      <w:contextualSpacing/>
    </w:pPr>
    <w:rPr>
      <w:rFonts w:ascii="Calibri" w:eastAsia="Times New Roman" w:hAnsi="Calibri" w:cs="Times New Roman"/>
      <w:sz w:val="20"/>
      <w:szCs w:val="20"/>
      <w:lang w:bidi="en-US"/>
    </w:rPr>
  </w:style>
  <w:style w:type="character" w:styleId="FollowedHyperlink">
    <w:name w:val="FollowedHyperlink"/>
    <w:uiPriority w:val="99"/>
    <w:semiHidden/>
    <w:unhideWhenUsed/>
    <w:rsid w:val="00311A01"/>
    <w:rPr>
      <w:color w:val="800080"/>
      <w:u w:val="single"/>
    </w:rPr>
  </w:style>
  <w:style w:type="paragraph" w:styleId="NormalWeb">
    <w:name w:val="Normal (Web)"/>
    <w:basedOn w:val="Normal"/>
    <w:uiPriority w:val="99"/>
    <w:unhideWhenUsed/>
    <w:rsid w:val="00311A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diumGrid21">
    <w:name w:val="Medium Grid 21"/>
    <w:uiPriority w:val="1"/>
    <w:qFormat/>
    <w:rsid w:val="00311A01"/>
    <w:pPr>
      <w:spacing w:after="0" w:line="240" w:lineRule="auto"/>
    </w:pPr>
    <w:rPr>
      <w:rFonts w:ascii="Arial" w:eastAsia="Times New Roman" w:hAnsi="Arial" w:cs="Times New Roman"/>
      <w:lang w:val="en-US" w:eastAsia="en-GB"/>
    </w:rPr>
  </w:style>
  <w:style w:type="paragraph" w:styleId="FootnoteText">
    <w:name w:val="footnote text"/>
    <w:aliases w:val="single space,Char,Sharp - Footnote Text,Footnote Text - Sharp Char Char,Footnote Text - Sharp Char,footnote text,fn,Fußnotentext arial,FOOTNOTES,Footnote Text Char Char,Footnote text,ADB,ADB Char,single space Char Char, Char, Char2"/>
    <w:basedOn w:val="Normal"/>
    <w:link w:val="FootnoteTextChar"/>
    <w:uiPriority w:val="99"/>
    <w:unhideWhenUsed/>
    <w:qFormat/>
    <w:rsid w:val="00311A01"/>
    <w:pPr>
      <w:spacing w:after="0" w:line="240" w:lineRule="auto"/>
    </w:pPr>
    <w:rPr>
      <w:rFonts w:ascii="Calibri" w:eastAsia="Times New Roman" w:hAnsi="Calibri" w:cs="Times New Roman"/>
      <w:sz w:val="20"/>
      <w:szCs w:val="20"/>
      <w:lang w:eastAsia="en-GB"/>
    </w:rPr>
  </w:style>
  <w:style w:type="character" w:customStyle="1" w:styleId="FootnoteTextChar">
    <w:name w:val="Footnote Text Char"/>
    <w:aliases w:val="single space Char,Char Char,Sharp - Footnote Text Char,Footnote Text - Sharp Char Char Char,Footnote Text - Sharp Char Char1,footnote text Char,fn Char,Fußnotentext arial Char,FOOTNOTES Char,Footnote Text Char Char Char,ADB Char1"/>
    <w:basedOn w:val="DefaultParagraphFont"/>
    <w:link w:val="FootnoteText"/>
    <w:uiPriority w:val="99"/>
    <w:rsid w:val="00311A01"/>
    <w:rPr>
      <w:rFonts w:ascii="Calibri" w:eastAsia="Times New Roman" w:hAnsi="Calibri" w:cs="Times New Roman"/>
      <w:sz w:val="20"/>
      <w:szCs w:val="20"/>
      <w:lang w:eastAsia="en-GB"/>
    </w:rPr>
  </w:style>
  <w:style w:type="character" w:styleId="FootnoteReference">
    <w:name w:val="footnote reference"/>
    <w:aliases w:val="ftref,16 Point,Superscript 6 Point,BVI fnr,BVI fnr Car Car,BVI fnr Car,BVI fnr Car Car Car Car,Char Char1 Char Char Char Char1 Char Char Char Char Char Char Char Char Char Char Char Char (文字) Char Char Char Char Char"/>
    <w:link w:val="Char2"/>
    <w:uiPriority w:val="99"/>
    <w:unhideWhenUsed/>
    <w:qFormat/>
    <w:rsid w:val="00311A01"/>
    <w:rPr>
      <w:vertAlign w:val="superscript"/>
    </w:rPr>
  </w:style>
  <w:style w:type="character" w:styleId="CommentReference">
    <w:name w:val="annotation reference"/>
    <w:semiHidden/>
    <w:unhideWhenUsed/>
    <w:rsid w:val="00311A01"/>
    <w:rPr>
      <w:sz w:val="16"/>
      <w:szCs w:val="16"/>
    </w:rPr>
  </w:style>
  <w:style w:type="paragraph" w:styleId="CommentText">
    <w:name w:val="annotation text"/>
    <w:basedOn w:val="Normal"/>
    <w:link w:val="CommentTextChar"/>
    <w:unhideWhenUsed/>
    <w:rsid w:val="00311A01"/>
    <w:pPr>
      <w:spacing w:after="200" w:line="276" w:lineRule="auto"/>
    </w:pPr>
    <w:rPr>
      <w:rFonts w:ascii="Calibri" w:eastAsia="Calibri" w:hAnsi="Calibri" w:cs="Arial"/>
      <w:sz w:val="20"/>
      <w:szCs w:val="20"/>
    </w:rPr>
  </w:style>
  <w:style w:type="character" w:customStyle="1" w:styleId="CommentTextChar">
    <w:name w:val="Comment Text Char"/>
    <w:basedOn w:val="DefaultParagraphFont"/>
    <w:link w:val="CommentText"/>
    <w:rsid w:val="00311A01"/>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311A01"/>
    <w:rPr>
      <w:b/>
      <w:bCs/>
    </w:rPr>
  </w:style>
  <w:style w:type="character" w:customStyle="1" w:styleId="CommentSubjectChar">
    <w:name w:val="Comment Subject Char"/>
    <w:basedOn w:val="CommentTextChar"/>
    <w:link w:val="CommentSubject"/>
    <w:uiPriority w:val="99"/>
    <w:semiHidden/>
    <w:rsid w:val="00311A01"/>
    <w:rPr>
      <w:rFonts w:ascii="Calibri" w:eastAsia="Calibri" w:hAnsi="Calibri" w:cs="Arial"/>
      <w:b/>
      <w:bCs/>
      <w:sz w:val="20"/>
      <w:szCs w:val="20"/>
    </w:rPr>
  </w:style>
  <w:style w:type="character" w:customStyle="1" w:styleId="NoSpacingChar">
    <w:name w:val="No Spacing Char"/>
    <w:basedOn w:val="DefaultParagraphFont"/>
    <w:link w:val="NoSpacing"/>
    <w:uiPriority w:val="1"/>
    <w:locked/>
    <w:rsid w:val="00311A01"/>
    <w:rPr>
      <w:rFonts w:ascii="Calibri" w:eastAsia="Calibri" w:hAnsi="Calibri" w:cs="Times New Roman"/>
      <w:lang w:val="en-US"/>
    </w:rPr>
  </w:style>
  <w:style w:type="table" w:styleId="TableGrid">
    <w:name w:val="Table Grid"/>
    <w:basedOn w:val="TableNormal"/>
    <w:uiPriority w:val="39"/>
    <w:rsid w:val="00311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7Colorful1">
    <w:name w:val="Grid Table 7 Colorful1"/>
    <w:basedOn w:val="TableNormal"/>
    <w:uiPriority w:val="52"/>
    <w:rsid w:val="00311A0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UnresolvedMention1">
    <w:name w:val="Unresolved Mention1"/>
    <w:basedOn w:val="DefaultParagraphFont"/>
    <w:uiPriority w:val="99"/>
    <w:semiHidden/>
    <w:unhideWhenUsed/>
    <w:rsid w:val="00311A01"/>
    <w:rPr>
      <w:color w:val="605E5C"/>
      <w:shd w:val="clear" w:color="auto" w:fill="E1DFDD"/>
    </w:rPr>
  </w:style>
  <w:style w:type="character" w:customStyle="1" w:styleId="PPBody">
    <w:name w:val="PP Body"/>
    <w:basedOn w:val="DefaultParagraphFont"/>
    <w:uiPriority w:val="1"/>
    <w:rsid w:val="00311A01"/>
    <w:rPr>
      <w:rFonts w:asciiTheme="minorHAnsi" w:hAnsiTheme="minorHAnsi"/>
      <w:sz w:val="22"/>
    </w:rPr>
  </w:style>
  <w:style w:type="paragraph" w:customStyle="1" w:styleId="SIDA1">
    <w:name w:val="SIDA 1"/>
    <w:basedOn w:val="Normal"/>
    <w:link w:val="SIDA1Char"/>
    <w:qFormat/>
    <w:rsid w:val="00311A01"/>
    <w:pPr>
      <w:shd w:val="clear" w:color="auto" w:fill="FFFFFF"/>
      <w:spacing w:after="0" w:line="240" w:lineRule="auto"/>
      <w:contextualSpacing/>
      <w:jc w:val="both"/>
    </w:pPr>
    <w:rPr>
      <w:rFonts w:eastAsia="Calibri" w:cstheme="minorHAnsi"/>
      <w:color w:val="44546A" w:themeColor="text2"/>
      <w:lang w:val="en-US" w:eastAsia="en-GB"/>
    </w:rPr>
  </w:style>
  <w:style w:type="character" w:customStyle="1" w:styleId="SIDA1Char">
    <w:name w:val="SIDA 1 Char"/>
    <w:basedOn w:val="DefaultParagraphFont"/>
    <w:link w:val="SIDA1"/>
    <w:rsid w:val="00311A01"/>
    <w:rPr>
      <w:rFonts w:eastAsia="Calibri" w:cstheme="minorHAnsi"/>
      <w:color w:val="44546A" w:themeColor="text2"/>
      <w:shd w:val="clear" w:color="auto" w:fill="FFFFFF"/>
      <w:lang w:val="en-US" w:eastAsia="en-GB"/>
    </w:rPr>
  </w:style>
  <w:style w:type="paragraph" w:customStyle="1" w:styleId="paragraph">
    <w:name w:val="paragraph"/>
    <w:basedOn w:val="Normal"/>
    <w:rsid w:val="00311A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11A01"/>
  </w:style>
  <w:style w:type="character" w:customStyle="1" w:styleId="eop">
    <w:name w:val="eop"/>
    <w:basedOn w:val="DefaultParagraphFont"/>
    <w:rsid w:val="00311A01"/>
  </w:style>
  <w:style w:type="paragraph" w:styleId="BodyTextIndent">
    <w:name w:val="Body Text Indent"/>
    <w:basedOn w:val="Normal"/>
    <w:link w:val="BodyTextIndentChar"/>
    <w:uiPriority w:val="99"/>
    <w:semiHidden/>
    <w:unhideWhenUsed/>
    <w:rsid w:val="00311A01"/>
    <w:pPr>
      <w:spacing w:after="120" w:line="276" w:lineRule="auto"/>
      <w:ind w:left="283"/>
    </w:pPr>
    <w:rPr>
      <w:rFonts w:ascii="Calibri" w:eastAsia="Calibri" w:hAnsi="Calibri" w:cs="Arial"/>
    </w:rPr>
  </w:style>
  <w:style w:type="character" w:customStyle="1" w:styleId="BodyTextIndentChar">
    <w:name w:val="Body Text Indent Char"/>
    <w:basedOn w:val="DefaultParagraphFont"/>
    <w:link w:val="BodyTextIndent"/>
    <w:uiPriority w:val="99"/>
    <w:semiHidden/>
    <w:rsid w:val="00311A01"/>
    <w:rPr>
      <w:rFonts w:ascii="Calibri" w:eastAsia="Calibri" w:hAnsi="Calibri" w:cs="Arial"/>
    </w:rPr>
  </w:style>
  <w:style w:type="paragraph" w:customStyle="1" w:styleId="GACbasic">
    <w:name w:val="GAC basic"/>
    <w:basedOn w:val="Normal"/>
    <w:link w:val="GACbasicChar"/>
    <w:qFormat/>
    <w:rsid w:val="00311A01"/>
    <w:pPr>
      <w:shd w:val="clear" w:color="auto" w:fill="FFFFFF"/>
      <w:spacing w:after="0" w:line="240" w:lineRule="auto"/>
      <w:contextualSpacing/>
      <w:jc w:val="both"/>
    </w:pPr>
    <w:rPr>
      <w:rFonts w:eastAsia="Calibri" w:cstheme="minorHAnsi"/>
      <w:color w:val="2F5496" w:themeColor="accent1" w:themeShade="BF"/>
      <w:lang w:val="en-US" w:eastAsia="en-GB"/>
    </w:rPr>
  </w:style>
  <w:style w:type="character" w:customStyle="1" w:styleId="GACbasicChar">
    <w:name w:val="GAC basic Char"/>
    <w:basedOn w:val="DefaultParagraphFont"/>
    <w:link w:val="GACbasic"/>
    <w:rsid w:val="00311A01"/>
    <w:rPr>
      <w:rFonts w:eastAsia="Calibri" w:cstheme="minorHAnsi"/>
      <w:color w:val="2F5496" w:themeColor="accent1" w:themeShade="BF"/>
      <w:shd w:val="clear" w:color="auto" w:fill="FFFFFF"/>
      <w:lang w:val="en-US" w:eastAsia="en-GB"/>
    </w:rPr>
  </w:style>
  <w:style w:type="paragraph" w:customStyle="1" w:styleId="Char2">
    <w:name w:val="Char2"/>
    <w:basedOn w:val="Normal"/>
    <w:link w:val="FootnoteReference"/>
    <w:uiPriority w:val="99"/>
    <w:rsid w:val="00311A01"/>
    <w:pPr>
      <w:spacing w:line="240" w:lineRule="exact"/>
    </w:pPr>
    <w:rPr>
      <w:vertAlign w:val="superscript"/>
    </w:rPr>
  </w:style>
  <w:style w:type="paragraph" w:styleId="Revision">
    <w:name w:val="Revision"/>
    <w:hidden/>
    <w:uiPriority w:val="99"/>
    <w:semiHidden/>
    <w:rsid w:val="00311A01"/>
    <w:pPr>
      <w:spacing w:after="0" w:line="240" w:lineRule="auto"/>
    </w:pPr>
    <w:rPr>
      <w:rFonts w:ascii="Calibri" w:eastAsia="Calibri" w:hAnsi="Calibri" w:cs="Arial"/>
    </w:rPr>
  </w:style>
  <w:style w:type="paragraph" w:customStyle="1" w:styleId="pf0">
    <w:name w:val="pf0"/>
    <w:basedOn w:val="Normal"/>
    <w:rsid w:val="00311A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311A01"/>
    <w:rPr>
      <w:rFonts w:ascii="Segoe UI" w:hAnsi="Segoe UI" w:cs="Segoe UI" w:hint="default"/>
      <w:sz w:val="18"/>
      <w:szCs w:val="18"/>
    </w:rPr>
  </w:style>
  <w:style w:type="table" w:customStyle="1" w:styleId="TableGrid1">
    <w:name w:val="Table Grid1"/>
    <w:basedOn w:val="TableNormal"/>
    <w:next w:val="TableGrid"/>
    <w:uiPriority w:val="39"/>
    <w:rsid w:val="002C35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D5D6D"/>
    <w:rPr>
      <w:color w:val="2B579A"/>
      <w:shd w:val="clear" w:color="auto" w:fill="E1DFDD"/>
    </w:rPr>
  </w:style>
  <w:style w:type="character" w:styleId="UnresolvedMention">
    <w:name w:val="Unresolved Mention"/>
    <w:basedOn w:val="DefaultParagraphFont"/>
    <w:uiPriority w:val="99"/>
    <w:semiHidden/>
    <w:unhideWhenUsed/>
    <w:rsid w:val="00FC2841"/>
    <w:rPr>
      <w:color w:val="605E5C"/>
      <w:shd w:val="clear" w:color="auto" w:fill="E1DFDD"/>
    </w:rPr>
  </w:style>
  <w:style w:type="table" w:styleId="PlainTable1">
    <w:name w:val="Plain Table 1"/>
    <w:basedOn w:val="TableNormal"/>
    <w:uiPriority w:val="41"/>
    <w:rsid w:val="005B3481"/>
    <w:pPr>
      <w:spacing w:after="0" w:line="240" w:lineRule="auto"/>
    </w:pPr>
    <w:rPr>
      <w:kern w:val="2"/>
      <w:sz w:val="24"/>
      <w:szCs w:val="24"/>
      <w:lang w:val="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2C13A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311324">
      <w:bodyDiv w:val="1"/>
      <w:marLeft w:val="0"/>
      <w:marRight w:val="0"/>
      <w:marTop w:val="0"/>
      <w:marBottom w:val="0"/>
      <w:divBdr>
        <w:top w:val="none" w:sz="0" w:space="0" w:color="auto"/>
        <w:left w:val="none" w:sz="0" w:space="0" w:color="auto"/>
        <w:bottom w:val="none" w:sz="0" w:space="0" w:color="auto"/>
        <w:right w:val="none" w:sz="0" w:space="0" w:color="auto"/>
      </w:divBdr>
    </w:div>
    <w:div w:id="1052314090">
      <w:bodyDiv w:val="1"/>
      <w:marLeft w:val="0"/>
      <w:marRight w:val="0"/>
      <w:marTop w:val="0"/>
      <w:marBottom w:val="0"/>
      <w:divBdr>
        <w:top w:val="none" w:sz="0" w:space="0" w:color="auto"/>
        <w:left w:val="none" w:sz="0" w:space="0" w:color="auto"/>
        <w:bottom w:val="none" w:sz="0" w:space="0" w:color="auto"/>
        <w:right w:val="none" w:sz="0" w:space="0" w:color="auto"/>
      </w:divBdr>
    </w:div>
    <w:div w:id="16470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c.org.uk" TargetMode="External"/><Relationship Id="rId18" Type="http://schemas.openxmlformats.org/officeDocument/2006/relationships/hyperlink" Target="mailto:tendering@irworldwide.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tendering@irworldwide.org" TargetMode="External"/><Relationship Id="rId2" Type="http://schemas.openxmlformats.org/officeDocument/2006/relationships/customXml" Target="../customXml/item2.xml"/><Relationship Id="rId16" Type="http://schemas.openxmlformats.org/officeDocument/2006/relationships/hyperlink" Target="mailto:tendering@irworldwid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endering@irworldwide.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lamic-relie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e8c5170-c05b-4955-a9d6-45e7ab9bdb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D046B03B084042A35A4931B4DC3149" ma:contentTypeVersion="17" ma:contentTypeDescription="Create a new document." ma:contentTypeScope="" ma:versionID="a2ec01a3888d178c16e7028e7f5531f2">
  <xsd:schema xmlns:xsd="http://www.w3.org/2001/XMLSchema" xmlns:xs="http://www.w3.org/2001/XMLSchema" xmlns:p="http://schemas.microsoft.com/office/2006/metadata/properties" xmlns:ns3="5e8c5170-c05b-4955-a9d6-45e7ab9bdbe9" xmlns:ns4="263f0e4a-11f4-48fd-b255-b7b179ca6f70" targetNamespace="http://schemas.microsoft.com/office/2006/metadata/properties" ma:root="true" ma:fieldsID="51c5f543cd483e3135ef341070832450" ns3:_="" ns4:_="">
    <xsd:import namespace="5e8c5170-c05b-4955-a9d6-45e7ab9bdbe9"/>
    <xsd:import namespace="263f0e4a-11f4-48fd-b255-b7b179ca6f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Details" minOccurs="0"/>
                <xsd:element ref="ns4:SharingHintHash" minOccurs="0"/>
                <xsd:element ref="ns4:SharedWithUsers"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c5170-c05b-4955-a9d6-45e7ab9bd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f0e4a-11f4-48fd-b255-b7b179ca6f70" elementFormDefault="qualified">
    <xsd:import namespace="http://schemas.microsoft.com/office/2006/documentManagement/types"/>
    <xsd:import namespace="http://schemas.microsoft.com/office/infopath/2007/PartnerControls"/>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23DC7-8D52-4587-BCCD-9544C3CF335B}">
  <ds:schemaRefs>
    <ds:schemaRef ds:uri="http://schemas.openxmlformats.org/officeDocument/2006/bibliography"/>
  </ds:schemaRefs>
</ds:datastoreItem>
</file>

<file path=customXml/itemProps2.xml><?xml version="1.0" encoding="utf-8"?>
<ds:datastoreItem xmlns:ds="http://schemas.openxmlformats.org/officeDocument/2006/customXml" ds:itemID="{9FCFA8E0-6C2E-4FDF-BD21-AB31D36DD980}">
  <ds:schemaRefs>
    <ds:schemaRef ds:uri="http://schemas.microsoft.com/office/2006/metadata/properties"/>
    <ds:schemaRef ds:uri="http://schemas.microsoft.com/office/infopath/2007/PartnerControls"/>
    <ds:schemaRef ds:uri="5e8c5170-c05b-4955-a9d6-45e7ab9bdbe9"/>
  </ds:schemaRefs>
</ds:datastoreItem>
</file>

<file path=customXml/itemProps3.xml><?xml version="1.0" encoding="utf-8"?>
<ds:datastoreItem xmlns:ds="http://schemas.openxmlformats.org/officeDocument/2006/customXml" ds:itemID="{99252990-A451-49A9-9A9C-07F190A62004}">
  <ds:schemaRefs>
    <ds:schemaRef ds:uri="http://schemas.microsoft.com/sharepoint/v3/contenttype/forms"/>
  </ds:schemaRefs>
</ds:datastoreItem>
</file>

<file path=customXml/itemProps4.xml><?xml version="1.0" encoding="utf-8"?>
<ds:datastoreItem xmlns:ds="http://schemas.openxmlformats.org/officeDocument/2006/customXml" ds:itemID="{AF163E39-86D5-46DF-A369-8C07685CA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c5170-c05b-4955-a9d6-45e7ab9bdbe9"/>
    <ds:schemaRef ds:uri="263f0e4a-11f4-48fd-b255-b7b179ca6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6445</Words>
  <Characters>36741</Characters>
  <Application>Microsoft Office Word</Application>
  <DocSecurity>0</DocSecurity>
  <Lines>306</Lines>
  <Paragraphs>86</Paragraphs>
  <ScaleCrop>false</ScaleCrop>
  <Company/>
  <LinksUpToDate>false</LinksUpToDate>
  <CharactersWithSpaces>43100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Iftekhar Ahmed</dc:creator>
  <cp:keywords/>
  <dc:description/>
  <cp:lastModifiedBy>Iftekhar Ahmed</cp:lastModifiedBy>
  <cp:revision>3</cp:revision>
  <dcterms:created xsi:type="dcterms:W3CDTF">2025-07-17T11:23:00Z</dcterms:created>
  <dcterms:modified xsi:type="dcterms:W3CDTF">2025-07-17T11:32:00Z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4294f3925b7f81dba214a7fb9bce5df7715ea5c72fd45ea7285b1c495878f23f</vt:lpwstr>
  </property>
  <property fmtid="{D5CDD505-2E9C-101B-9397-08002B2CF9AE}" pid="3" name="ContentTypeId">
    <vt:lpwstr>0x010100FFD046B03B084042A35A4931B4DC3149</vt:lpwstr>
  </property>
</Properties>
</file>